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0F" w:rsidRPr="00F34829" w:rsidRDefault="009679FC">
      <w:pPr>
        <w:pStyle w:val="20"/>
        <w:framePr w:w="8774" w:h="1719" w:hRule="exact" w:wrap="none" w:vAnchor="page" w:hAnchor="page" w:x="1844" w:y="3298"/>
        <w:shd w:val="clear" w:color="auto" w:fill="auto"/>
        <w:spacing w:after="66" w:line="240" w:lineRule="exact"/>
        <w:ind w:left="20" w:firstLine="0"/>
        <w:jc w:val="center"/>
        <w:rPr>
          <w:b/>
          <w:sz w:val="26"/>
          <w:szCs w:val="26"/>
        </w:rPr>
      </w:pPr>
      <w:r w:rsidRPr="00F34829">
        <w:rPr>
          <w:b/>
          <w:sz w:val="26"/>
          <w:szCs w:val="26"/>
        </w:rPr>
        <w:t>МЕТОДИЧЕСКИЕ РЕКОМЕНДАЦИИ</w:t>
      </w:r>
    </w:p>
    <w:p w:rsidR="0077190F" w:rsidRPr="002042B9" w:rsidRDefault="009679FC">
      <w:pPr>
        <w:pStyle w:val="30"/>
        <w:framePr w:w="8774" w:h="1719" w:hRule="exact" w:wrap="none" w:vAnchor="page" w:hAnchor="page" w:x="1844" w:y="3298"/>
        <w:shd w:val="clear" w:color="auto" w:fill="auto"/>
        <w:spacing w:before="0" w:after="313"/>
        <w:ind w:left="20"/>
      </w:pPr>
      <w:r w:rsidRPr="002042B9">
        <w:t>по организации участия органов местного самоуправления</w:t>
      </w:r>
      <w:r w:rsidRPr="002042B9">
        <w:br/>
        <w:t>в реализации региональных проектов</w:t>
      </w:r>
    </w:p>
    <w:p w:rsidR="0077190F" w:rsidRPr="002042B9" w:rsidRDefault="009679FC">
      <w:pPr>
        <w:pStyle w:val="20"/>
        <w:framePr w:w="8774" w:h="1719" w:hRule="exact" w:wrap="none" w:vAnchor="page" w:hAnchor="page" w:x="1844" w:y="3298"/>
        <w:shd w:val="clear" w:color="auto" w:fill="auto"/>
        <w:spacing w:after="0" w:line="240" w:lineRule="exact"/>
        <w:ind w:left="20" w:firstLine="0"/>
        <w:jc w:val="center"/>
        <w:rPr>
          <w:sz w:val="26"/>
          <w:szCs w:val="26"/>
        </w:rPr>
      </w:pPr>
      <w:r w:rsidRPr="002042B9">
        <w:rPr>
          <w:sz w:val="26"/>
          <w:szCs w:val="26"/>
        </w:rPr>
        <w:t>I. Общие положения</w:t>
      </w:r>
      <w:bookmarkStart w:id="0" w:name="_GoBack"/>
      <w:bookmarkEnd w:id="0"/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left="10" w:firstLine="720"/>
        <w:jc w:val="left"/>
        <w:rPr>
          <w:sz w:val="26"/>
          <w:szCs w:val="26"/>
        </w:rPr>
      </w:pPr>
      <w:proofErr w:type="gramStart"/>
      <w:r w:rsidRPr="002042B9">
        <w:rPr>
          <w:sz w:val="26"/>
          <w:szCs w:val="26"/>
        </w:rPr>
        <w:t>1 Настоящие методические рекомендации разработаны в целях</w:t>
      </w:r>
      <w:r w:rsidRPr="002042B9">
        <w:rPr>
          <w:sz w:val="26"/>
          <w:szCs w:val="26"/>
        </w:rPr>
        <w:br/>
        <w:t>организации участия органов местного самоуправления</w:t>
      </w:r>
      <w:r w:rsidRPr="002042B9">
        <w:rPr>
          <w:sz w:val="26"/>
          <w:szCs w:val="26"/>
        </w:rPr>
        <w:t xml:space="preserve"> в реализации</w:t>
      </w:r>
      <w:r w:rsidRPr="002042B9">
        <w:rPr>
          <w:sz w:val="26"/>
          <w:szCs w:val="26"/>
        </w:rPr>
        <w:br/>
        <w:t>региональных проектов, обеспечивающих достижение целей, показателей</w:t>
      </w:r>
      <w:r w:rsidRPr="002042B9">
        <w:rPr>
          <w:sz w:val="26"/>
          <w:szCs w:val="26"/>
        </w:rPr>
        <w:br/>
        <w:t>и результатов федеральных проектов и реализуемых в соответствии</w:t>
      </w:r>
      <w:r w:rsidRPr="002042B9">
        <w:rPr>
          <w:sz w:val="26"/>
          <w:szCs w:val="26"/>
        </w:rPr>
        <w:br/>
        <w:t>с постановлением Правительства Российской Федерации от 31 октября</w:t>
      </w:r>
      <w:r w:rsidRPr="002042B9">
        <w:rPr>
          <w:sz w:val="26"/>
          <w:szCs w:val="26"/>
        </w:rPr>
        <w:br/>
        <w:t>2018 г. № 1288 "Об организации проектной дея</w:t>
      </w:r>
      <w:r w:rsidRPr="002042B9">
        <w:rPr>
          <w:sz w:val="26"/>
          <w:szCs w:val="26"/>
        </w:rPr>
        <w:t>тельности в Правительстве</w:t>
      </w:r>
      <w:r w:rsidRPr="002042B9">
        <w:rPr>
          <w:sz w:val="26"/>
          <w:szCs w:val="26"/>
        </w:rPr>
        <w:br/>
        <w:t>Российской Федерации" (в редакции постановления Правительства</w:t>
      </w:r>
      <w:r w:rsidRPr="002042B9">
        <w:rPr>
          <w:sz w:val="26"/>
          <w:szCs w:val="26"/>
        </w:rPr>
        <w:br/>
        <w:t>Российской Федерации от 10 июля 2020 г. № 1019) (далее</w:t>
      </w:r>
      <w:proofErr w:type="gramEnd"/>
      <w:r w:rsidRPr="002042B9">
        <w:rPr>
          <w:sz w:val="26"/>
          <w:szCs w:val="26"/>
        </w:rPr>
        <w:t xml:space="preserve"> - региональный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left="922" w:firstLine="0"/>
        <w:jc w:val="left"/>
        <w:rPr>
          <w:sz w:val="26"/>
          <w:szCs w:val="26"/>
        </w:rPr>
      </w:pPr>
      <w:proofErr w:type="gramStart"/>
      <w:r w:rsidRPr="002042B9">
        <w:rPr>
          <w:sz w:val="26"/>
          <w:szCs w:val="26"/>
        </w:rPr>
        <w:t>Постановление).</w:t>
      </w:r>
      <w:proofErr w:type="gramEnd"/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left="922" w:firstLine="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Понятия, используемые в настоящих методических рекомендациях,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left="874" w:firstLine="0"/>
        <w:jc w:val="left"/>
        <w:rPr>
          <w:sz w:val="26"/>
          <w:szCs w:val="26"/>
        </w:rPr>
      </w:pPr>
      <w:proofErr w:type="spellStart"/>
      <w:r w:rsidRPr="002042B9">
        <w:rPr>
          <w:sz w:val="26"/>
          <w:szCs w:val="26"/>
        </w:rPr>
        <w:t>ствуют</w:t>
      </w:r>
      <w:proofErr w:type="spellEnd"/>
      <w:r w:rsidRPr="002042B9">
        <w:rPr>
          <w:sz w:val="26"/>
          <w:szCs w:val="26"/>
        </w:rPr>
        <w:t xml:space="preserve"> терминам и </w:t>
      </w:r>
      <w:r w:rsidRPr="002042B9">
        <w:rPr>
          <w:sz w:val="26"/>
          <w:szCs w:val="26"/>
        </w:rPr>
        <w:t>определениям, приведенным в Положении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firstLine="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об организации проектной деятельности в Правительстве Российской</w:t>
      </w:r>
      <w:r w:rsidRPr="002042B9">
        <w:rPr>
          <w:sz w:val="26"/>
          <w:szCs w:val="26"/>
        </w:rPr>
        <w:br/>
        <w:t>Федерации, утвержденном Постановлением, и в методических указаниях</w:t>
      </w:r>
      <w:r w:rsidRPr="002042B9">
        <w:rPr>
          <w:sz w:val="26"/>
          <w:szCs w:val="26"/>
        </w:rPr>
        <w:br/>
        <w:t>по разработке национальных проектов (программ), утвержденных</w:t>
      </w:r>
      <w:r w:rsidRPr="002042B9">
        <w:rPr>
          <w:sz w:val="26"/>
          <w:szCs w:val="26"/>
        </w:rPr>
        <w:br/>
        <w:t>президиумом Совета при Пр</w:t>
      </w:r>
      <w:r w:rsidRPr="002042B9">
        <w:rPr>
          <w:sz w:val="26"/>
          <w:szCs w:val="26"/>
        </w:rPr>
        <w:t>езиденте Российской Федерации по</w:t>
      </w:r>
      <w:r w:rsidRPr="002042B9">
        <w:rPr>
          <w:sz w:val="26"/>
          <w:szCs w:val="26"/>
        </w:rPr>
        <w:br/>
        <w:t>стратегическому развитию и национальным проектам (протокол</w:t>
      </w:r>
      <w:r w:rsidRPr="002042B9">
        <w:rPr>
          <w:sz w:val="26"/>
          <w:szCs w:val="26"/>
        </w:rPr>
        <w:br/>
        <w:t>от 14 октября 2019 г. № 12).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firstLine="72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 xml:space="preserve">3. Участие органов местного самоуправления в реализации </w:t>
      </w:r>
      <w:proofErr w:type="spellStart"/>
      <w:r w:rsidRPr="002042B9">
        <w:rPr>
          <w:sz w:val="26"/>
          <w:szCs w:val="26"/>
        </w:rPr>
        <w:t>региошльных</w:t>
      </w:r>
      <w:proofErr w:type="spellEnd"/>
      <w:r w:rsidRPr="002042B9">
        <w:rPr>
          <w:sz w:val="26"/>
          <w:szCs w:val="26"/>
        </w:rPr>
        <w:t xml:space="preserve"> проектов осуществляется посредством: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firstLine="72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в</w:t>
      </w:r>
      <w:r w:rsidR="002042B9" w:rsidRPr="002042B9">
        <w:rPr>
          <w:sz w:val="26"/>
          <w:szCs w:val="26"/>
        </w:rPr>
        <w:t>клю</w:t>
      </w:r>
      <w:r w:rsidRPr="002042B9">
        <w:rPr>
          <w:sz w:val="26"/>
          <w:szCs w:val="26"/>
        </w:rPr>
        <w:t>чения в паспорта региональ</w:t>
      </w:r>
      <w:r w:rsidRPr="002042B9">
        <w:rPr>
          <w:sz w:val="26"/>
          <w:szCs w:val="26"/>
        </w:rPr>
        <w:t>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firstLine="72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отражения в паспортах региональных проектов финансового обеспечения достижения результатов региональны</w:t>
      </w:r>
      <w:r w:rsidRPr="002042B9">
        <w:rPr>
          <w:sz w:val="26"/>
          <w:szCs w:val="26"/>
        </w:rPr>
        <w:t>х проектов, в том числе с указанием средств консолидированных бюджетов субъектов Российской Федерации;</w:t>
      </w:r>
    </w:p>
    <w:p w:rsidR="0077190F" w:rsidRPr="002042B9" w:rsidRDefault="009679FC" w:rsidP="002042B9">
      <w:pPr>
        <w:pStyle w:val="20"/>
        <w:framePr w:w="8774" w:h="9398" w:hRule="exact" w:wrap="none" w:vAnchor="page" w:hAnchor="page" w:x="1844" w:y="5327"/>
        <w:shd w:val="clear" w:color="auto" w:fill="auto"/>
        <w:spacing w:after="0" w:line="331" w:lineRule="exact"/>
        <w:ind w:firstLine="72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в</w:t>
      </w:r>
      <w:r w:rsidR="002042B9" w:rsidRPr="002042B9">
        <w:rPr>
          <w:sz w:val="26"/>
          <w:szCs w:val="26"/>
        </w:rPr>
        <w:t>к</w:t>
      </w:r>
      <w:r w:rsidRPr="002042B9">
        <w:rPr>
          <w:sz w:val="26"/>
          <w:szCs w:val="26"/>
        </w:rPr>
        <w:t xml:space="preserve">лючения в паспорта региональных проектов представителей органов </w:t>
      </w:r>
      <w:proofErr w:type="gramStart"/>
      <w:r w:rsidRPr="002042B9">
        <w:rPr>
          <w:sz w:val="26"/>
          <w:szCs w:val="26"/>
        </w:rPr>
        <w:t>местною</w:t>
      </w:r>
      <w:proofErr w:type="gramEnd"/>
      <w:r w:rsidRPr="002042B9">
        <w:rPr>
          <w:sz w:val="26"/>
          <w:szCs w:val="26"/>
        </w:rPr>
        <w:t xml:space="preserve"> самоуправления;</w:t>
      </w:r>
    </w:p>
    <w:p w:rsidR="0077190F" w:rsidRPr="002042B9" w:rsidRDefault="009679FC">
      <w:pPr>
        <w:pStyle w:val="20"/>
        <w:framePr w:w="902" w:h="1060" w:hRule="exact" w:wrap="none" w:vAnchor="page" w:hAnchor="page" w:x="1844" w:y="7978"/>
        <w:shd w:val="clear" w:color="auto" w:fill="auto"/>
        <w:spacing w:after="0" w:line="336" w:lineRule="exact"/>
        <w:ind w:right="67" w:firstLine="0"/>
        <w:rPr>
          <w:sz w:val="26"/>
          <w:szCs w:val="26"/>
        </w:rPr>
      </w:pPr>
      <w:r w:rsidRPr="002042B9">
        <w:rPr>
          <w:sz w:val="26"/>
          <w:szCs w:val="26"/>
        </w:rPr>
        <w:t>проект,</w:t>
      </w:r>
    </w:p>
    <w:p w:rsidR="0077190F" w:rsidRPr="002042B9" w:rsidRDefault="009679FC">
      <w:pPr>
        <w:pStyle w:val="40"/>
        <w:framePr w:w="902" w:h="1060" w:hRule="exact" w:wrap="none" w:vAnchor="page" w:hAnchor="page" w:x="1844" w:y="7978"/>
        <w:shd w:val="clear" w:color="auto" w:fill="auto"/>
        <w:ind w:right="67"/>
        <w:rPr>
          <w:rFonts w:ascii="Times New Roman" w:hAnsi="Times New Roman" w:cs="Times New Roman"/>
          <w:sz w:val="26"/>
          <w:szCs w:val="26"/>
        </w:rPr>
      </w:pPr>
      <w:r w:rsidRPr="002042B9">
        <w:rPr>
          <w:rFonts w:ascii="Times New Roman" w:hAnsi="Times New Roman" w:cs="Times New Roman"/>
          <w:sz w:val="26"/>
          <w:szCs w:val="26"/>
        </w:rPr>
        <w:t>2</w:t>
      </w:r>
    </w:p>
    <w:p w:rsidR="0077190F" w:rsidRPr="002042B9" w:rsidRDefault="009679FC" w:rsidP="002042B9">
      <w:pPr>
        <w:pStyle w:val="20"/>
        <w:framePr w:w="902" w:h="1060" w:hRule="exact" w:wrap="none" w:vAnchor="page" w:hAnchor="page" w:x="1844" w:y="7978"/>
        <w:shd w:val="clear" w:color="auto" w:fill="auto"/>
        <w:spacing w:after="0" w:line="336" w:lineRule="exact"/>
        <w:ind w:right="49" w:firstLine="0"/>
        <w:jc w:val="center"/>
        <w:rPr>
          <w:sz w:val="26"/>
          <w:szCs w:val="26"/>
        </w:rPr>
      </w:pPr>
      <w:proofErr w:type="spellStart"/>
      <w:r w:rsidRPr="002042B9">
        <w:rPr>
          <w:sz w:val="26"/>
          <w:szCs w:val="26"/>
        </w:rPr>
        <w:t>соотве</w:t>
      </w:r>
      <w:r w:rsidR="002042B9" w:rsidRPr="002042B9">
        <w:rPr>
          <w:sz w:val="26"/>
          <w:szCs w:val="26"/>
        </w:rPr>
        <w:t>т</w:t>
      </w:r>
      <w:proofErr w:type="spellEnd"/>
    </w:p>
    <w:p w:rsidR="0077190F" w:rsidRPr="002042B9" w:rsidRDefault="0077190F">
      <w:pPr>
        <w:rPr>
          <w:rFonts w:ascii="Times New Roman" w:hAnsi="Times New Roman" w:cs="Times New Roman"/>
          <w:sz w:val="26"/>
          <w:szCs w:val="26"/>
        </w:rPr>
        <w:sectPr w:rsidR="0077190F" w:rsidRPr="002042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90F" w:rsidRPr="002042B9" w:rsidRDefault="009679FC">
      <w:pPr>
        <w:pStyle w:val="a5"/>
        <w:framePr w:wrap="none" w:vAnchor="page" w:hAnchor="page" w:x="6135" w:y="1309"/>
        <w:shd w:val="clear" w:color="auto" w:fill="auto"/>
        <w:spacing w:line="260" w:lineRule="exact"/>
      </w:pPr>
      <w:r w:rsidRPr="002042B9">
        <w:lastRenderedPageBreak/>
        <w:t>2</w:t>
      </w:r>
    </w:p>
    <w:p w:rsidR="0077190F" w:rsidRPr="002042B9" w:rsidRDefault="002042B9">
      <w:pPr>
        <w:pStyle w:val="20"/>
        <w:framePr w:w="8774" w:h="4056" w:hRule="exact" w:wrap="none" w:vAnchor="page" w:hAnchor="page" w:x="1844" w:y="1626"/>
        <w:shd w:val="clear" w:color="auto" w:fill="auto"/>
        <w:spacing w:after="0" w:line="331" w:lineRule="exact"/>
        <w:ind w:firstLine="84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у</w:t>
      </w:r>
      <w:r w:rsidR="009679FC" w:rsidRPr="002042B9">
        <w:rPr>
          <w:sz w:val="26"/>
          <w:szCs w:val="26"/>
        </w:rPr>
        <w:t>ча</w:t>
      </w:r>
      <w:r w:rsidRPr="002042B9">
        <w:rPr>
          <w:sz w:val="26"/>
          <w:szCs w:val="26"/>
        </w:rPr>
        <w:t>с</w:t>
      </w:r>
      <w:r w:rsidR="009679FC" w:rsidRPr="002042B9">
        <w:rPr>
          <w:sz w:val="26"/>
          <w:szCs w:val="26"/>
        </w:rPr>
        <w:t xml:space="preserve">тия органов </w:t>
      </w:r>
      <w:r w:rsidR="009679FC" w:rsidRPr="002042B9">
        <w:rPr>
          <w:sz w:val="26"/>
          <w:szCs w:val="26"/>
        </w:rPr>
        <w:t>местного самоуправления в органах управления проектной деятельностью субъектов Российской Федерации,</w:t>
      </w:r>
    </w:p>
    <w:p w:rsidR="0077190F" w:rsidRPr="002042B9" w:rsidRDefault="009679FC">
      <w:pPr>
        <w:pStyle w:val="20"/>
        <w:framePr w:w="8774" w:h="4056" w:hRule="exact" w:wrap="none" w:vAnchor="page" w:hAnchor="page" w:x="1844" w:y="1626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4. Отражение расходов местных бюджетов на реализацию региональных проектов осуществляется с соблюдением единых требований к применению кодов бюджетной клас</w:t>
      </w:r>
      <w:r w:rsidRPr="002042B9">
        <w:rPr>
          <w:sz w:val="26"/>
          <w:szCs w:val="26"/>
        </w:rPr>
        <w:t>сификации, установленных Минфином России, независимо от того, предоставляются ли местному бюджету межбю</w:t>
      </w:r>
      <w:r w:rsidR="002042B9" w:rsidRPr="002042B9">
        <w:rPr>
          <w:sz w:val="26"/>
          <w:szCs w:val="26"/>
        </w:rPr>
        <w:t>д</w:t>
      </w:r>
      <w:r w:rsidRPr="002042B9">
        <w:rPr>
          <w:sz w:val="26"/>
          <w:szCs w:val="26"/>
        </w:rPr>
        <w:t>жетные трансферты из бюджета субъекта Российской Федерации на финансовое обеспечение соответствующих расходных обязательств.</w:t>
      </w:r>
    </w:p>
    <w:p w:rsidR="0077190F" w:rsidRPr="002042B9" w:rsidRDefault="009679FC">
      <w:pPr>
        <w:pStyle w:val="20"/>
        <w:framePr w:w="8774" w:h="4056" w:hRule="exact" w:wrap="none" w:vAnchor="page" w:hAnchor="page" w:x="1844" w:y="1626"/>
        <w:shd w:val="clear" w:color="auto" w:fill="auto"/>
        <w:spacing w:after="0" w:line="331" w:lineRule="exact"/>
        <w:ind w:firstLine="98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Региональные проекты в част</w:t>
      </w:r>
      <w:r w:rsidRPr="002042B9">
        <w:rPr>
          <w:sz w:val="26"/>
          <w:szCs w:val="26"/>
        </w:rPr>
        <w:t>и, реализуемой органами местного самоуправления (муниципальными учреждениями), подлежат включению в соответствующие муниципальные программы на уровне их основных мероприятий.</w:t>
      </w:r>
    </w:p>
    <w:p w:rsidR="0077190F" w:rsidRPr="002042B9" w:rsidRDefault="009679FC">
      <w:pPr>
        <w:pStyle w:val="20"/>
        <w:framePr w:wrap="none" w:vAnchor="page" w:hAnchor="page" w:x="2391" w:y="6029"/>
        <w:shd w:val="clear" w:color="auto" w:fill="auto"/>
        <w:spacing w:after="0" w:line="240" w:lineRule="exact"/>
        <w:ind w:firstLine="0"/>
        <w:jc w:val="left"/>
        <w:rPr>
          <w:sz w:val="26"/>
          <w:szCs w:val="26"/>
        </w:rPr>
      </w:pPr>
      <w:r w:rsidRPr="002042B9">
        <w:rPr>
          <w:sz w:val="26"/>
          <w:szCs w:val="26"/>
        </w:rPr>
        <w:t>II.</w:t>
      </w:r>
    </w:p>
    <w:p w:rsidR="0077190F" w:rsidRPr="00F34829" w:rsidRDefault="009679FC">
      <w:pPr>
        <w:pStyle w:val="20"/>
        <w:framePr w:w="8774" w:h="753" w:hRule="exact" w:wrap="none" w:vAnchor="page" w:hAnchor="page" w:x="1844" w:y="5933"/>
        <w:shd w:val="clear" w:color="auto" w:fill="auto"/>
        <w:spacing w:after="0" w:line="336" w:lineRule="exact"/>
        <w:ind w:left="903" w:firstLine="0"/>
        <w:jc w:val="left"/>
        <w:rPr>
          <w:b/>
          <w:sz w:val="26"/>
          <w:szCs w:val="26"/>
        </w:rPr>
      </w:pPr>
      <w:r w:rsidRPr="00F34829">
        <w:rPr>
          <w:b/>
          <w:sz w:val="26"/>
          <w:szCs w:val="26"/>
        </w:rPr>
        <w:t>Участие органов местного самоуправления в органах управления</w:t>
      </w:r>
      <w:r w:rsidRPr="00F34829">
        <w:rPr>
          <w:b/>
          <w:sz w:val="26"/>
          <w:szCs w:val="26"/>
        </w:rPr>
        <w:br/>
        <w:t xml:space="preserve">проектной </w:t>
      </w:r>
      <w:r w:rsidRPr="00F34829">
        <w:rPr>
          <w:b/>
          <w:sz w:val="26"/>
          <w:szCs w:val="26"/>
        </w:rPr>
        <w:t>деятельностью субъекта Российской Федерации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980"/>
        <w:jc w:val="both"/>
        <w:rPr>
          <w:sz w:val="26"/>
          <w:szCs w:val="26"/>
        </w:rPr>
      </w:pPr>
      <w:proofErr w:type="gramStart"/>
      <w:r w:rsidRPr="002042B9">
        <w:rPr>
          <w:sz w:val="26"/>
          <w:szCs w:val="26"/>
        </w:rPr>
        <w:t>В состав координационного органа субъекта Российской Федерации, образованного при высшем должностном лице (руководителе высшего исполнительного органа государственной власти) субъекта Российской Федерации или его</w:t>
      </w:r>
      <w:r w:rsidRPr="002042B9">
        <w:rPr>
          <w:sz w:val="26"/>
          <w:szCs w:val="26"/>
        </w:rPr>
        <w:t xml:space="preserve"> заместителе в целях рассмотрения вопросов организации и реализации проектной деятельности в субъекте Российской Федерации (далее - координационный орган), по решению (предложению) руководителя координационного органа могут включаться главы отдельных муниц</w:t>
      </w:r>
      <w:r w:rsidRPr="002042B9">
        <w:rPr>
          <w:sz w:val="26"/>
          <w:szCs w:val="26"/>
        </w:rPr>
        <w:t>ипальных</w:t>
      </w:r>
      <w:proofErr w:type="gramEnd"/>
      <w:r w:rsidRPr="002042B9">
        <w:rPr>
          <w:sz w:val="26"/>
          <w:szCs w:val="26"/>
        </w:rPr>
        <w:t xml:space="preserve"> образований, в которых достигаются результаты регион</w:t>
      </w:r>
      <w:r w:rsidR="002042B9" w:rsidRPr="002042B9">
        <w:rPr>
          <w:sz w:val="26"/>
          <w:szCs w:val="26"/>
        </w:rPr>
        <w:t>а</w:t>
      </w:r>
      <w:r w:rsidRPr="002042B9">
        <w:rPr>
          <w:sz w:val="26"/>
          <w:szCs w:val="26"/>
        </w:rPr>
        <w:t>л</w:t>
      </w:r>
      <w:r w:rsidRPr="002042B9">
        <w:rPr>
          <w:sz w:val="26"/>
          <w:szCs w:val="26"/>
        </w:rPr>
        <w:t>ьных проектов.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Задачами глав муниципальных образований, входящих в координационный орган, являются обеспечение: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учета организационных, экономических и иных особенностей муниципальных образова</w:t>
      </w:r>
      <w:r w:rsidRPr="002042B9">
        <w:rPr>
          <w:sz w:val="26"/>
          <w:szCs w:val="26"/>
        </w:rPr>
        <w:t>ний в ходе участия в проектной деятельности;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взаимодействия органов исполнительной власти субъектов Российской Федерации с органами местного самоуправления при реализации регион</w:t>
      </w:r>
      <w:r w:rsidR="002042B9" w:rsidRPr="002042B9">
        <w:rPr>
          <w:sz w:val="26"/>
          <w:szCs w:val="26"/>
        </w:rPr>
        <w:t>а</w:t>
      </w:r>
      <w:r w:rsidRPr="002042B9">
        <w:rPr>
          <w:sz w:val="26"/>
          <w:szCs w:val="26"/>
        </w:rPr>
        <w:t>льных проектов;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информирования граждан о реализации региональных проектов.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 xml:space="preserve">По </w:t>
      </w:r>
      <w:r w:rsidRPr="002042B9">
        <w:rPr>
          <w:sz w:val="26"/>
          <w:szCs w:val="26"/>
        </w:rPr>
        <w:t>решению куратора регионального проекта в составы проектных комитетов субъекта Российской Федерации (при наличии) могут включаться представители муниципальных образований.</w:t>
      </w:r>
    </w:p>
    <w:p w:rsidR="0077190F" w:rsidRPr="002042B9" w:rsidRDefault="009679FC">
      <w:pPr>
        <w:pStyle w:val="20"/>
        <w:framePr w:w="8774" w:h="7084" w:hRule="exact" w:wrap="none" w:vAnchor="page" w:hAnchor="page" w:x="1844" w:y="6955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Задачами представителей муниципальных образований, входящих</w:t>
      </w:r>
      <w:r w:rsidR="002042B9" w:rsidRPr="002042B9">
        <w:rPr>
          <w:sz w:val="26"/>
          <w:szCs w:val="26"/>
        </w:rPr>
        <w:t xml:space="preserve"> в состав проектного комитета, являются:</w:t>
      </w:r>
    </w:p>
    <w:p w:rsidR="0077190F" w:rsidRPr="002042B9" w:rsidRDefault="0077190F">
      <w:pPr>
        <w:rPr>
          <w:rFonts w:ascii="Times New Roman" w:hAnsi="Times New Roman" w:cs="Times New Roman"/>
          <w:sz w:val="26"/>
          <w:szCs w:val="26"/>
        </w:rPr>
        <w:sectPr w:rsidR="0077190F" w:rsidRPr="002042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90F" w:rsidRPr="002042B9" w:rsidRDefault="009679FC">
      <w:pPr>
        <w:pStyle w:val="a5"/>
        <w:framePr w:wrap="none" w:vAnchor="page" w:hAnchor="page" w:x="6155" w:y="1363"/>
        <w:shd w:val="clear" w:color="auto" w:fill="auto"/>
        <w:spacing w:line="260" w:lineRule="exact"/>
      </w:pPr>
      <w:r w:rsidRPr="002042B9">
        <w:lastRenderedPageBreak/>
        <w:t>3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участие органов местного самоуправления, являющихся предполагаемыми участниками регионального проекта, в подготовке паспорта регионального проекта;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учет позиции органов местного самоуправления при подготовке пасп</w:t>
      </w:r>
      <w:r w:rsidRPr="002042B9">
        <w:rPr>
          <w:sz w:val="26"/>
          <w:szCs w:val="26"/>
        </w:rPr>
        <w:t>ортов региональных проектов и их реализации;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учет мнения и потребностей (с учетом их приоритетов) населения территории муниципальных образований при реализации региональных проектов;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учет востребованности населением территории муниципальных образований объ</w:t>
      </w:r>
      <w:r w:rsidRPr="002042B9">
        <w:rPr>
          <w:sz w:val="26"/>
          <w:szCs w:val="26"/>
        </w:rPr>
        <w:t>ектов и услуг, полученных в рамках достижения результатов региональных проектов;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учет удовлетворенности населения территории муниципальных образований качеством функционирования созданных объектов и представления услуг, полученных в рамках региональных про</w:t>
      </w:r>
      <w:r w:rsidRPr="002042B9">
        <w:rPr>
          <w:sz w:val="26"/>
          <w:szCs w:val="26"/>
        </w:rPr>
        <w:t>ектов;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осуществление информирования граждан на регулярной основе о реализации региональных проектов, в том числе о планируемых и созданных объектах и предоставляемых услугах на территориях муниципальных образований,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 xml:space="preserve">По предложению куратора регионального </w:t>
      </w:r>
      <w:r w:rsidRPr="002042B9">
        <w:rPr>
          <w:sz w:val="26"/>
          <w:szCs w:val="26"/>
        </w:rPr>
        <w:t>проекта в общественн</w:t>
      </w:r>
      <w:proofErr w:type="gramStart"/>
      <w:r w:rsidRPr="002042B9">
        <w:rPr>
          <w:sz w:val="26"/>
          <w:szCs w:val="26"/>
        </w:rPr>
        <w:t>о-</w:t>
      </w:r>
      <w:proofErr w:type="gramEnd"/>
      <w:r w:rsidRPr="002042B9">
        <w:rPr>
          <w:sz w:val="26"/>
          <w:szCs w:val="26"/>
        </w:rPr>
        <w:t xml:space="preserve"> экспертные советы субъекта Российской Федерации </w:t>
      </w:r>
      <w:proofErr w:type="spellStart"/>
      <w:r w:rsidRPr="002042B9">
        <w:rPr>
          <w:sz w:val="26"/>
          <w:szCs w:val="26"/>
        </w:rPr>
        <w:t>мо</w:t>
      </w:r>
      <w:proofErr w:type="spellEnd"/>
      <w:r w:rsidRPr="002042B9">
        <w:rPr>
          <w:sz w:val="26"/>
          <w:szCs w:val="26"/>
        </w:rPr>
        <w:t>)</w:t>
      </w:r>
      <w:proofErr w:type="spellStart"/>
      <w:r w:rsidRPr="002042B9">
        <w:rPr>
          <w:sz w:val="26"/>
          <w:szCs w:val="26"/>
        </w:rPr>
        <w:t>уг</w:t>
      </w:r>
      <w:proofErr w:type="spellEnd"/>
      <w:r w:rsidRPr="002042B9">
        <w:rPr>
          <w:sz w:val="26"/>
          <w:szCs w:val="26"/>
        </w:rPr>
        <w:t xml:space="preserve"> включаться независимые представители общественных и деловых объединений, организаций и групп граждан муниципальных образований, на территориях которых достигаются результаты регио</w:t>
      </w:r>
      <w:r w:rsidRPr="002042B9">
        <w:rPr>
          <w:sz w:val="26"/>
          <w:szCs w:val="26"/>
        </w:rPr>
        <w:t>нальных проектов.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numPr>
          <w:ilvl w:val="0"/>
          <w:numId w:val="3"/>
        </w:numPr>
        <w:shd w:val="clear" w:color="auto" w:fill="auto"/>
        <w:tabs>
          <w:tab w:val="left" w:pos="927"/>
        </w:tabs>
        <w:spacing w:after="30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В контрольных мероприятиях, организованных региональным проектным офисом в отношении региональных проектов, рекомендуется привлекать представителей муниципальных образований.</w:t>
      </w:r>
    </w:p>
    <w:p w:rsidR="0077190F" w:rsidRPr="00F34829" w:rsidRDefault="009679FC" w:rsidP="00F34829">
      <w:pPr>
        <w:pStyle w:val="20"/>
        <w:framePr w:w="8736" w:h="13018" w:hRule="exact" w:wrap="none" w:vAnchor="page" w:hAnchor="page" w:x="1863" w:y="1689"/>
        <w:shd w:val="clear" w:color="auto" w:fill="auto"/>
        <w:spacing w:after="292" w:line="331" w:lineRule="exact"/>
        <w:ind w:left="2400" w:right="660"/>
        <w:jc w:val="center"/>
        <w:rPr>
          <w:b/>
          <w:sz w:val="26"/>
          <w:szCs w:val="26"/>
        </w:rPr>
      </w:pPr>
      <w:r w:rsidRPr="002042B9">
        <w:rPr>
          <w:sz w:val="26"/>
          <w:szCs w:val="26"/>
        </w:rPr>
        <w:t xml:space="preserve">III. </w:t>
      </w:r>
      <w:r w:rsidRPr="00F34829">
        <w:rPr>
          <w:b/>
          <w:sz w:val="26"/>
          <w:szCs w:val="26"/>
        </w:rPr>
        <w:t>Планирование участия органов местного самоуправления в пас</w:t>
      </w:r>
      <w:r w:rsidRPr="00F34829">
        <w:rPr>
          <w:b/>
          <w:sz w:val="26"/>
          <w:szCs w:val="26"/>
        </w:rPr>
        <w:t>портах региональных проектов</w:t>
      </w:r>
    </w:p>
    <w:p w:rsidR="0077190F" w:rsidRPr="002042B9" w:rsidRDefault="002042B9">
      <w:pPr>
        <w:pStyle w:val="20"/>
        <w:framePr w:w="8736" w:h="13018" w:hRule="exact" w:wrap="none" w:vAnchor="page" w:hAnchor="page" w:x="1863" w:y="1689"/>
        <w:shd w:val="clear" w:color="auto" w:fill="auto"/>
        <w:spacing w:after="0" w:line="34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10</w:t>
      </w:r>
      <w:r w:rsidR="009679FC" w:rsidRPr="002042B9">
        <w:rPr>
          <w:sz w:val="26"/>
          <w:szCs w:val="26"/>
        </w:rPr>
        <w:t xml:space="preserve">. Разработка паспорта регионального проекта </w:t>
      </w:r>
      <w:proofErr w:type="gramStart"/>
      <w:r w:rsidR="009679FC" w:rsidRPr="002042B9">
        <w:rPr>
          <w:sz w:val="26"/>
          <w:szCs w:val="26"/>
        </w:rPr>
        <w:t>осуществляется</w:t>
      </w:r>
      <w:proofErr w:type="gramEnd"/>
      <w:r w:rsidR="009679FC" w:rsidRPr="002042B9">
        <w:rPr>
          <w:sz w:val="26"/>
          <w:szCs w:val="26"/>
        </w:rPr>
        <w:t xml:space="preserve"> в том числе на основании предложений органов местного самоуправления.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В паспорт регионального проекта включаются результаты с указанием соответствующего признака реа</w:t>
      </w:r>
      <w:r w:rsidRPr="002042B9">
        <w:rPr>
          <w:sz w:val="26"/>
          <w:szCs w:val="26"/>
        </w:rPr>
        <w:t>лизации таких результатов органами местного самоуправления, а также объемы финансового обеспечения достижения результатов.</w:t>
      </w:r>
    </w:p>
    <w:p w:rsidR="0077190F" w:rsidRPr="002042B9" w:rsidRDefault="009679FC">
      <w:pPr>
        <w:pStyle w:val="20"/>
        <w:framePr w:w="8736" w:h="13018" w:hRule="exact" w:wrap="none" w:vAnchor="page" w:hAnchor="page" w:x="1863" w:y="1689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 xml:space="preserve">Представители органов местного самоуправления могут включаться в </w:t>
      </w:r>
      <w:proofErr w:type="spellStart"/>
      <w:r w:rsidRPr="002042B9">
        <w:rPr>
          <w:sz w:val="26"/>
          <w:szCs w:val="26"/>
        </w:rPr>
        <w:t>паспоэта</w:t>
      </w:r>
      <w:proofErr w:type="spellEnd"/>
      <w:r w:rsidRPr="002042B9">
        <w:rPr>
          <w:sz w:val="26"/>
          <w:szCs w:val="26"/>
        </w:rPr>
        <w:t xml:space="preserve"> региональных проектов в качестве ответственных исполнителей</w:t>
      </w:r>
      <w:r w:rsidRPr="002042B9">
        <w:rPr>
          <w:sz w:val="26"/>
          <w:szCs w:val="26"/>
        </w:rPr>
        <w:t xml:space="preserve"> и соисполнителей результатов региональных проектов и контрольных точек.</w:t>
      </w:r>
    </w:p>
    <w:p w:rsidR="0077190F" w:rsidRPr="002042B9" w:rsidRDefault="0077190F">
      <w:pPr>
        <w:rPr>
          <w:rFonts w:ascii="Times New Roman" w:hAnsi="Times New Roman" w:cs="Times New Roman"/>
          <w:sz w:val="26"/>
          <w:szCs w:val="26"/>
        </w:rPr>
        <w:sectPr w:rsidR="0077190F" w:rsidRPr="002042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90F" w:rsidRPr="002042B9" w:rsidRDefault="009679FC">
      <w:pPr>
        <w:pStyle w:val="a5"/>
        <w:framePr w:wrap="none" w:vAnchor="page" w:hAnchor="page" w:x="6145" w:y="1310"/>
        <w:shd w:val="clear" w:color="auto" w:fill="auto"/>
        <w:spacing w:line="260" w:lineRule="exact"/>
      </w:pPr>
      <w:r w:rsidRPr="002042B9">
        <w:lastRenderedPageBreak/>
        <w:t>4</w:t>
      </w:r>
    </w:p>
    <w:p w:rsidR="0077190F" w:rsidRPr="002042B9" w:rsidRDefault="002042B9">
      <w:pPr>
        <w:pStyle w:val="20"/>
        <w:framePr w:w="8755" w:h="13085" w:hRule="exact" w:wrap="none" w:vAnchor="page" w:hAnchor="page" w:x="1854" w:y="1636"/>
        <w:shd w:val="clear" w:color="auto" w:fill="auto"/>
        <w:spacing w:after="0" w:line="331" w:lineRule="exact"/>
        <w:ind w:firstLine="8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1</w:t>
      </w:r>
      <w:r w:rsidR="009679FC" w:rsidRPr="002042B9">
        <w:rPr>
          <w:sz w:val="26"/>
          <w:szCs w:val="26"/>
        </w:rPr>
        <w:t>3, При необходимости, по согласованию с ответственным должностным лицом муниципального образования, в паспорт регионального проекта могут включаться дополнител</w:t>
      </w:r>
      <w:r w:rsidR="009679FC" w:rsidRPr="002042B9">
        <w:rPr>
          <w:sz w:val="26"/>
          <w:szCs w:val="26"/>
        </w:rPr>
        <w:t>ьные результаты и контрольные точки, направленные на достижение целей и показателей региональных проектов, ответственными исполнителями которых являются органы местного самоуправления.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Органами местного самоуправления, участвующими в реализации региональны</w:t>
      </w:r>
      <w:r w:rsidRPr="002042B9">
        <w:rPr>
          <w:sz w:val="26"/>
          <w:szCs w:val="26"/>
        </w:rPr>
        <w:t>х проектов, могут направляться предложения о внесении изменений в соответствующий региональный проект.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shd w:val="clear" w:color="auto" w:fill="auto"/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Подготовка запроса на изменение паспорта регионального проекта осуществляется, в том числе с учетом предложений органов местного самоуправления.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shd w:val="clear" w:color="auto" w:fill="auto"/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Руководи</w:t>
      </w:r>
      <w:r w:rsidRPr="002042B9">
        <w:rPr>
          <w:sz w:val="26"/>
          <w:szCs w:val="26"/>
        </w:rPr>
        <w:t xml:space="preserve">тель регионального проекта обеспечивает информирование органо </w:t>
      </w:r>
      <w:r w:rsidRPr="002042B9">
        <w:rPr>
          <w:rStyle w:val="21"/>
          <w:sz w:val="26"/>
          <w:szCs w:val="26"/>
        </w:rPr>
        <w:t>j</w:t>
      </w:r>
      <w:r w:rsidRPr="002042B9">
        <w:rPr>
          <w:sz w:val="26"/>
          <w:szCs w:val="26"/>
          <w:lang w:val="en-US" w:eastAsia="en-US" w:bidi="en-US"/>
        </w:rPr>
        <w:t xml:space="preserve"> </w:t>
      </w:r>
      <w:r w:rsidRPr="002042B9">
        <w:rPr>
          <w:sz w:val="26"/>
          <w:szCs w:val="26"/>
        </w:rPr>
        <w:t>местного самоуправления, участвующих в соответствующем региональном проекте, о планируемых изменениях такого регионального проекта и утвержденных запросах на изменение паспорта регионального п</w:t>
      </w:r>
      <w:r w:rsidRPr="002042B9">
        <w:rPr>
          <w:sz w:val="26"/>
          <w:szCs w:val="26"/>
        </w:rPr>
        <w:t>роекта.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Представители органов местного самоуправления, являющиеся ответственными за достижение результ</w:t>
      </w:r>
      <w:r w:rsidR="002042B9">
        <w:rPr>
          <w:sz w:val="26"/>
          <w:szCs w:val="26"/>
        </w:rPr>
        <w:t>атов и контрольных точек регионал</w:t>
      </w:r>
      <w:r w:rsidRPr="002042B9">
        <w:rPr>
          <w:sz w:val="26"/>
          <w:szCs w:val="26"/>
        </w:rPr>
        <w:t xml:space="preserve">ьных проектов, а также, при необходимости, иные участники проектной деятельности, подключаются в качестве пользователей к </w:t>
      </w:r>
      <w:r w:rsidRPr="002042B9">
        <w:rPr>
          <w:sz w:val="26"/>
          <w:szCs w:val="26"/>
        </w:rPr>
        <w:t>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shd w:val="clear" w:color="auto" w:fill="auto"/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Подключение к информационной системе проек</w:t>
      </w:r>
      <w:r w:rsidRPr="002042B9">
        <w:rPr>
          <w:sz w:val="26"/>
          <w:szCs w:val="26"/>
        </w:rPr>
        <w:t>тной деятельности представителей органов местного самоуправления обеспечивается заместителем высшего должностного лица (заместителем руководителя высшего исполнительного органа государственной власти) субъекта Российской Федерации, ответственным за организ</w:t>
      </w:r>
      <w:r w:rsidRPr="002042B9">
        <w:rPr>
          <w:sz w:val="26"/>
          <w:szCs w:val="26"/>
        </w:rPr>
        <w:t>ацию проектной деятельности в соответствующем субъекте Российской Федерации.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Представители органов местного самоуправления представляют в информационной системе проектной деятельности информацию о достижении результатов и контрольных точек региональных про</w:t>
      </w:r>
      <w:r w:rsidRPr="002042B9">
        <w:rPr>
          <w:sz w:val="26"/>
          <w:szCs w:val="26"/>
        </w:rPr>
        <w:t>ектов, ответственными исполнителями которых они являются не позднее плановой и (или) фактической даты их достижения.</w:t>
      </w:r>
    </w:p>
    <w:p w:rsidR="0077190F" w:rsidRPr="002042B9" w:rsidRDefault="009679FC">
      <w:pPr>
        <w:pStyle w:val="20"/>
        <w:framePr w:w="8755" w:h="13085" w:hRule="exact" w:wrap="none" w:vAnchor="page" w:hAnchor="page" w:x="1854" w:y="1636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31" w:lineRule="exact"/>
        <w:ind w:firstLine="74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Органам местного самоуправления совместно с органами исполнительной власти субъектов Российской Федерации рекомендуется планировать и осуще</w:t>
      </w:r>
      <w:r w:rsidRPr="002042B9">
        <w:rPr>
          <w:sz w:val="26"/>
          <w:szCs w:val="26"/>
        </w:rPr>
        <w:t xml:space="preserve">ствлять </w:t>
      </w:r>
      <w:proofErr w:type="gramStart"/>
      <w:r w:rsidRPr="002042B9">
        <w:rPr>
          <w:sz w:val="26"/>
          <w:szCs w:val="26"/>
        </w:rPr>
        <w:t>обучение по вопросам</w:t>
      </w:r>
      <w:proofErr w:type="gramEnd"/>
      <w:r w:rsidRPr="002042B9">
        <w:rPr>
          <w:sz w:val="26"/>
          <w:szCs w:val="26"/>
        </w:rPr>
        <w:t xml:space="preserve"> проектной деятельности</w:t>
      </w:r>
      <w:r w:rsidR="002042B9" w:rsidRPr="002042B9">
        <w:rPr>
          <w:sz w:val="26"/>
          <w:szCs w:val="26"/>
        </w:rPr>
        <w:t xml:space="preserve"> </w:t>
      </w:r>
    </w:p>
    <w:p w:rsidR="0077190F" w:rsidRPr="002042B9" w:rsidRDefault="0077190F">
      <w:pPr>
        <w:rPr>
          <w:rFonts w:ascii="Times New Roman" w:hAnsi="Times New Roman" w:cs="Times New Roman"/>
          <w:sz w:val="26"/>
          <w:szCs w:val="26"/>
        </w:rPr>
        <w:sectPr w:rsidR="0077190F" w:rsidRPr="002042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190F" w:rsidRPr="002042B9" w:rsidRDefault="009679FC">
      <w:pPr>
        <w:pStyle w:val="20"/>
        <w:framePr w:w="8774" w:h="9063" w:hRule="exact" w:wrap="none" w:vAnchor="page" w:hAnchor="page" w:x="1844" w:y="1669"/>
        <w:shd w:val="clear" w:color="auto" w:fill="auto"/>
        <w:tabs>
          <w:tab w:val="left" w:pos="1071"/>
        </w:tabs>
        <w:spacing w:after="0" w:line="326" w:lineRule="exact"/>
        <w:ind w:firstLine="0"/>
        <w:jc w:val="both"/>
        <w:rPr>
          <w:sz w:val="26"/>
          <w:szCs w:val="26"/>
        </w:rPr>
      </w:pPr>
      <w:r w:rsidRPr="002042B9">
        <w:rPr>
          <w:sz w:val="26"/>
          <w:szCs w:val="26"/>
        </w:rPr>
        <w:lastRenderedPageBreak/>
        <w:t>представителей органов местного самоуправления, включенных в паспорта региональных проектов в качестве участников.</w:t>
      </w:r>
    </w:p>
    <w:p w:rsidR="0077190F" w:rsidRPr="002042B9" w:rsidRDefault="009679FC">
      <w:pPr>
        <w:pStyle w:val="20"/>
        <w:framePr w:w="8774" w:h="9063" w:hRule="exact" w:wrap="none" w:vAnchor="page" w:hAnchor="page" w:x="1844" w:y="1669"/>
        <w:numPr>
          <w:ilvl w:val="0"/>
          <w:numId w:val="5"/>
        </w:numPr>
        <w:shd w:val="clear" w:color="auto" w:fill="auto"/>
        <w:tabs>
          <w:tab w:val="left" w:pos="1062"/>
        </w:tabs>
        <w:spacing w:after="296" w:line="326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Отдельные отраслевые и территориальные особенности участия органо</w:t>
      </w:r>
      <w:r w:rsidR="002042B9" w:rsidRPr="002042B9">
        <w:rPr>
          <w:sz w:val="26"/>
          <w:szCs w:val="26"/>
        </w:rPr>
        <w:t>в</w:t>
      </w:r>
      <w:r w:rsidRPr="002042B9">
        <w:rPr>
          <w:sz w:val="26"/>
          <w:szCs w:val="26"/>
        </w:rPr>
        <w:t xml:space="preserve"> </w:t>
      </w:r>
      <w:r w:rsidRPr="002042B9">
        <w:rPr>
          <w:sz w:val="26"/>
          <w:szCs w:val="26"/>
        </w:rPr>
        <w:t>местного самоуправления в подготовке и реализации региональных проектов определяет координационный орган.</w:t>
      </w:r>
    </w:p>
    <w:p w:rsidR="0077190F" w:rsidRPr="002042B9" w:rsidRDefault="009679FC">
      <w:pPr>
        <w:pStyle w:val="20"/>
        <w:framePr w:w="8774" w:h="9063" w:hRule="exact" w:wrap="none" w:vAnchor="page" w:hAnchor="page" w:x="1844" w:y="1669"/>
        <w:shd w:val="clear" w:color="auto" w:fill="auto"/>
        <w:spacing w:after="300" w:line="331" w:lineRule="exact"/>
        <w:ind w:left="20" w:firstLine="0"/>
        <w:jc w:val="center"/>
        <w:rPr>
          <w:sz w:val="26"/>
          <w:szCs w:val="26"/>
        </w:rPr>
      </w:pPr>
      <w:r w:rsidRPr="002042B9">
        <w:rPr>
          <w:sz w:val="26"/>
          <w:szCs w:val="26"/>
        </w:rPr>
        <w:t xml:space="preserve">IV. </w:t>
      </w:r>
      <w:r w:rsidRPr="00F34829">
        <w:rPr>
          <w:b/>
          <w:sz w:val="26"/>
          <w:szCs w:val="26"/>
        </w:rPr>
        <w:t>Соглашения о достижении результатов регионального проекта,</w:t>
      </w:r>
      <w:r w:rsidRPr="00F34829">
        <w:rPr>
          <w:b/>
          <w:sz w:val="26"/>
          <w:szCs w:val="26"/>
        </w:rPr>
        <w:br/>
        <w:t>относящихся к вопросам местного значения муниципальных образований</w:t>
      </w:r>
    </w:p>
    <w:p w:rsidR="0077190F" w:rsidRPr="002042B9" w:rsidRDefault="009679FC">
      <w:pPr>
        <w:pStyle w:val="20"/>
        <w:framePr w:w="8774" w:h="9063" w:hRule="exact" w:wrap="none" w:vAnchor="page" w:hAnchor="page" w:x="1844" w:y="1669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Для достижения целей</w:t>
      </w:r>
      <w:r w:rsidRPr="002042B9">
        <w:rPr>
          <w:sz w:val="26"/>
          <w:szCs w:val="26"/>
        </w:rPr>
        <w:t xml:space="preserve"> и показателей региональных проектов руководителем регионального проекта и представителем муниципального образования, уполномоченным главой муниципального образования, заключается соглашение о достижении на территории муниципального образования результатов</w:t>
      </w:r>
      <w:r w:rsidRPr="002042B9">
        <w:rPr>
          <w:sz w:val="26"/>
          <w:szCs w:val="26"/>
        </w:rPr>
        <w:t xml:space="preserve"> регионального проекта, относящихся к вопросам местного значения муниципального образования.</w:t>
      </w:r>
    </w:p>
    <w:p w:rsidR="0077190F" w:rsidRPr="002042B9" w:rsidRDefault="002042B9">
      <w:pPr>
        <w:pStyle w:val="20"/>
        <w:framePr w:w="8774" w:h="9063" w:hRule="exact" w:wrap="none" w:vAnchor="page" w:hAnchor="page" w:x="1844" w:y="1669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П</w:t>
      </w:r>
      <w:r w:rsidR="009679FC" w:rsidRPr="002042B9">
        <w:rPr>
          <w:sz w:val="26"/>
          <w:szCs w:val="26"/>
        </w:rPr>
        <w:t xml:space="preserve">ри заключении указанных соглашений рекомендуется руководствоваться типовой формой, применяемой для заключения соглашений между руководителем федерального проекта </w:t>
      </w:r>
      <w:r w:rsidRPr="002042B9">
        <w:rPr>
          <w:sz w:val="26"/>
          <w:szCs w:val="26"/>
        </w:rPr>
        <w:t>и руководителем регионал</w:t>
      </w:r>
      <w:r w:rsidR="009679FC" w:rsidRPr="002042B9">
        <w:rPr>
          <w:sz w:val="26"/>
          <w:szCs w:val="26"/>
        </w:rPr>
        <w:t>ьного проекта, утвержденной президиумом Совета при Президенте Российской Федерации по стратегическому развитию и национальным проектам (протокол от 17 декабря 2018 г. № 15).</w:t>
      </w:r>
    </w:p>
    <w:p w:rsidR="0077190F" w:rsidRPr="002042B9" w:rsidRDefault="009679FC">
      <w:pPr>
        <w:pStyle w:val="20"/>
        <w:framePr w:w="8774" w:h="9063" w:hRule="exact" w:wrap="none" w:vAnchor="page" w:hAnchor="page" w:x="1844" w:y="1669"/>
        <w:shd w:val="clear" w:color="auto" w:fill="auto"/>
        <w:spacing w:after="0" w:line="331" w:lineRule="exact"/>
        <w:ind w:firstLine="720"/>
        <w:jc w:val="both"/>
        <w:rPr>
          <w:sz w:val="26"/>
          <w:szCs w:val="26"/>
        </w:rPr>
      </w:pPr>
      <w:r w:rsidRPr="002042B9">
        <w:rPr>
          <w:sz w:val="26"/>
          <w:szCs w:val="26"/>
        </w:rPr>
        <w:t>В соглашении рекомендуется указывать перечень и значения ре</w:t>
      </w:r>
      <w:r w:rsidRPr="002042B9">
        <w:rPr>
          <w:sz w:val="26"/>
          <w:szCs w:val="26"/>
        </w:rPr>
        <w:t>зультатов регионального проекта, ответственными исполнителями которых являются органы местного самоуправления. Дополнительно по решению субъекта Российской Федерации и органов местного самоуправления в соглашении могут быть указаны показатели, ответственны</w:t>
      </w:r>
      <w:r w:rsidRPr="002042B9">
        <w:rPr>
          <w:sz w:val="26"/>
          <w:szCs w:val="26"/>
        </w:rPr>
        <w:t>ми за достижение которых являются органы местного самоуправления.</w:t>
      </w:r>
    </w:p>
    <w:p w:rsidR="0077190F" w:rsidRPr="002042B9" w:rsidRDefault="0077190F">
      <w:pPr>
        <w:rPr>
          <w:rFonts w:ascii="Times New Roman" w:hAnsi="Times New Roman" w:cs="Times New Roman"/>
          <w:sz w:val="26"/>
          <w:szCs w:val="26"/>
        </w:rPr>
      </w:pPr>
    </w:p>
    <w:sectPr w:rsidR="0077190F" w:rsidRPr="002042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FC" w:rsidRDefault="009679FC">
      <w:r>
        <w:separator/>
      </w:r>
    </w:p>
  </w:endnote>
  <w:endnote w:type="continuationSeparator" w:id="0">
    <w:p w:rsidR="009679FC" w:rsidRDefault="009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FC" w:rsidRDefault="009679FC"/>
  </w:footnote>
  <w:footnote w:type="continuationSeparator" w:id="0">
    <w:p w:rsidR="009679FC" w:rsidRDefault="00967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86E"/>
    <w:multiLevelType w:val="multilevel"/>
    <w:tmpl w:val="2CBA42A4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31F6E"/>
    <w:multiLevelType w:val="multilevel"/>
    <w:tmpl w:val="DF0A47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537FE"/>
    <w:multiLevelType w:val="multilevel"/>
    <w:tmpl w:val="A8C4EA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20121"/>
    <w:multiLevelType w:val="multilevel"/>
    <w:tmpl w:val="0F44F3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4693D"/>
    <w:multiLevelType w:val="multilevel"/>
    <w:tmpl w:val="472856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190F"/>
    <w:rsid w:val="002042B9"/>
    <w:rsid w:val="0077190F"/>
    <w:rsid w:val="009679FC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 w:line="0" w:lineRule="atLeast"/>
      <w:ind w:hanging="110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jc w:val="right"/>
    </w:pPr>
    <w:rPr>
      <w:rFonts w:ascii="Trebuchet MS" w:eastAsia="Trebuchet MS" w:hAnsi="Trebuchet MS" w:cs="Trebuchet M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2020-09-10T05:23:00Z</dcterms:created>
  <dcterms:modified xsi:type="dcterms:W3CDTF">2020-09-10T05:31:00Z</dcterms:modified>
</cp:coreProperties>
</file>