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Pr="00933A7A" w:rsidRDefault="005B3BCD">
      <w:pPr>
        <w:rPr>
          <w:rFonts w:ascii="Segoe UI" w:hAnsi="Segoe UI" w:cs="Segoe UI"/>
        </w:rPr>
      </w:pPr>
    </w:p>
    <w:p w:rsidR="005B3BCD" w:rsidRPr="00933A7A" w:rsidRDefault="003703B4">
      <w:pPr>
        <w:rPr>
          <w:rFonts w:ascii="Segoe UI" w:hAnsi="Segoe UI" w:cs="Segoe UI"/>
        </w:rPr>
      </w:pPr>
      <w:r w:rsidRPr="00933A7A">
        <w:rPr>
          <w:rFonts w:ascii="Segoe UI" w:hAnsi="Segoe UI" w:cs="Segoe U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Pr="00933A7A" w:rsidRDefault="005B3BCD">
      <w:pPr>
        <w:rPr>
          <w:rFonts w:ascii="Segoe UI" w:hAnsi="Segoe UI" w:cs="Segoe UI"/>
        </w:rPr>
      </w:pPr>
    </w:p>
    <w:p w:rsidR="005B3BCD" w:rsidRPr="00933A7A" w:rsidRDefault="005B3BCD">
      <w:pPr>
        <w:rPr>
          <w:rFonts w:ascii="Segoe UI" w:hAnsi="Segoe UI" w:cs="Segoe UI"/>
        </w:rPr>
      </w:pPr>
    </w:p>
    <w:p w:rsidR="003703B4" w:rsidRPr="00933A7A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Pr="00933A7A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Pr="00933A7A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933A7A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33A7A" w:rsidRDefault="00933A7A" w:rsidP="00933A7A">
      <w:pPr>
        <w:jc w:val="center"/>
        <w:rPr>
          <w:rFonts w:ascii="Segoe UI" w:hAnsi="Segoe UI" w:cs="Segoe UI"/>
          <w:bCs/>
          <w:sz w:val="28"/>
          <w:szCs w:val="28"/>
        </w:rPr>
      </w:pPr>
    </w:p>
    <w:p w:rsidR="00933A7A" w:rsidRPr="003F42EF" w:rsidRDefault="00933A7A" w:rsidP="00933A7A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3F42EF">
        <w:rPr>
          <w:rFonts w:ascii="Segoe UI" w:hAnsi="Segoe UI" w:cs="Segoe UI"/>
          <w:b/>
          <w:bCs/>
          <w:sz w:val="32"/>
          <w:szCs w:val="32"/>
        </w:rPr>
        <w:t xml:space="preserve">В России </w:t>
      </w:r>
      <w:proofErr w:type="gramStart"/>
      <w:r w:rsidRPr="003F42EF">
        <w:rPr>
          <w:rFonts w:ascii="Segoe UI" w:hAnsi="Segoe UI" w:cs="Segoe UI"/>
          <w:b/>
          <w:bCs/>
          <w:sz w:val="32"/>
          <w:szCs w:val="32"/>
        </w:rPr>
        <w:t>запущен</w:t>
      </w:r>
      <w:proofErr w:type="gramEnd"/>
      <w:r w:rsidRPr="003F42EF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3F42EF">
        <w:rPr>
          <w:rFonts w:ascii="Segoe UI" w:hAnsi="Segoe UI" w:cs="Segoe UI"/>
          <w:b/>
          <w:bCs/>
          <w:sz w:val="32"/>
          <w:szCs w:val="32"/>
        </w:rPr>
        <w:t>онлайн-сервис</w:t>
      </w:r>
      <w:proofErr w:type="spellEnd"/>
      <w:r w:rsidRPr="003F42EF">
        <w:rPr>
          <w:rFonts w:ascii="Segoe UI" w:hAnsi="Segoe UI" w:cs="Segoe UI"/>
          <w:b/>
          <w:bCs/>
          <w:sz w:val="32"/>
          <w:szCs w:val="32"/>
        </w:rPr>
        <w:t xml:space="preserve"> выдачи сведений из ЕГРН</w:t>
      </w:r>
    </w:p>
    <w:p w:rsidR="003F42EF" w:rsidRDefault="003F42EF" w:rsidP="00933A7A">
      <w:pPr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933A7A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Pr="00933A7A">
          <w:rPr>
            <w:rStyle w:val="a6"/>
            <w:rFonts w:ascii="Segoe UI" w:hAnsi="Segoe UI" w:cs="Segoe UI"/>
            <w:b/>
            <w:sz w:val="24"/>
            <w:szCs w:val="24"/>
          </w:rPr>
          <w:t>сервис</w:t>
        </w:r>
      </w:hyperlink>
      <w:r w:rsidRPr="00933A7A">
        <w:rPr>
          <w:rFonts w:ascii="Segoe UI" w:hAnsi="Segoe UI" w:cs="Segoe UI"/>
          <w:b/>
          <w:sz w:val="24"/>
          <w:szCs w:val="24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Главной особенностью сервиса </w:t>
      </w:r>
      <w:hyperlink r:id="rId6" w:history="1">
        <w:proofErr w:type="spellStart"/>
        <w:r w:rsidRPr="00933A7A">
          <w:rPr>
            <w:rStyle w:val="a6"/>
            <w:rFonts w:ascii="Segoe UI" w:hAnsi="Segoe UI" w:cs="Segoe UI"/>
            <w:b/>
            <w:bCs/>
            <w:sz w:val="24"/>
            <w:szCs w:val="24"/>
          </w:rPr>
          <w:t>spv.kadastr.ru</w:t>
        </w:r>
        <w:proofErr w:type="spellEnd"/>
      </w:hyperlink>
      <w:r w:rsidRPr="00933A7A">
        <w:rPr>
          <w:rFonts w:ascii="Segoe UI" w:hAnsi="Segoe UI" w:cs="Segoe UI"/>
          <w:sz w:val="24"/>
          <w:szCs w:val="24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</w:t>
      </w:r>
      <w:proofErr w:type="spellStart"/>
      <w:r w:rsidRPr="00933A7A">
        <w:rPr>
          <w:rFonts w:ascii="Segoe UI" w:hAnsi="Segoe UI" w:cs="Segoe UI"/>
          <w:sz w:val="24"/>
          <w:szCs w:val="24"/>
        </w:rPr>
        <w:t>пилотном</w:t>
      </w:r>
      <w:proofErr w:type="spellEnd"/>
      <w:r w:rsidRPr="00933A7A">
        <w:rPr>
          <w:rFonts w:ascii="Segoe UI" w:hAnsi="Segoe UI" w:cs="Segoe UI"/>
          <w:sz w:val="24"/>
          <w:szCs w:val="24"/>
        </w:rPr>
        <w:t xml:space="preserve"> режиме сервис заработал для объектов недвижимости 51 региона, которые переведены на ФГИС ЕГРН. </w:t>
      </w:r>
      <w:r w:rsidRPr="00933A7A">
        <w:rPr>
          <w:rFonts w:ascii="Segoe UI" w:hAnsi="Segoe UI" w:cs="Segoe UI"/>
          <w:bCs/>
          <w:sz w:val="24"/>
          <w:szCs w:val="24"/>
        </w:rPr>
        <w:t xml:space="preserve">С переходом всех субъектов на ЕГРН платформа будет доступна для объектов </w:t>
      </w:r>
      <w:r w:rsidRPr="00933A7A">
        <w:rPr>
          <w:rFonts w:ascii="Segoe UI" w:hAnsi="Segoe UI" w:cs="Segoe UI"/>
          <w:sz w:val="24"/>
          <w:szCs w:val="24"/>
        </w:rPr>
        <w:t xml:space="preserve">по всей стране.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Pr="00933A7A">
        <w:rPr>
          <w:rFonts w:ascii="Segoe UI" w:hAnsi="Segoe UI" w:cs="Segoe UI"/>
          <w:sz w:val="24"/>
          <w:szCs w:val="24"/>
        </w:rPr>
        <w:t>ии и ау</w:t>
      </w:r>
      <w:proofErr w:type="gramEnd"/>
      <w:r w:rsidRPr="00933A7A">
        <w:rPr>
          <w:rFonts w:ascii="Segoe UI" w:hAnsi="Segoe UI" w:cs="Segoe UI"/>
          <w:sz w:val="24"/>
          <w:szCs w:val="24"/>
        </w:rPr>
        <w:t xml:space="preserve">тентификации (ЕСИА), откуда автоматически заполняются данные о заявителе, а характеристики об объекте </w:t>
      </w:r>
      <w:r w:rsidRPr="00933A7A">
        <w:rPr>
          <w:rFonts w:ascii="Segoe UI" w:hAnsi="Segoe UI" w:cs="Segoe UI"/>
          <w:sz w:val="24"/>
          <w:szCs w:val="24"/>
        </w:rPr>
        <w:lastRenderedPageBreak/>
        <w:t xml:space="preserve">недвижимости заполняются напрямую из ЕГРН. Поиск объектов происходит автоматически по адресу или кадастровому номеру.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Предпосылкой для создания сервиса стала необходимость </w:t>
      </w:r>
      <w:proofErr w:type="spellStart"/>
      <w:r w:rsidRPr="00933A7A">
        <w:rPr>
          <w:rFonts w:ascii="Segoe UI" w:hAnsi="Segoe UI" w:cs="Segoe UI"/>
          <w:sz w:val="24"/>
          <w:szCs w:val="24"/>
        </w:rPr>
        <w:t>реинжиниринга</w:t>
      </w:r>
      <w:proofErr w:type="spellEnd"/>
      <w:r w:rsidRPr="00933A7A">
        <w:rPr>
          <w:rFonts w:ascii="Segoe UI" w:hAnsi="Segoe UI" w:cs="Segoe UI"/>
          <w:sz w:val="24"/>
          <w:szCs w:val="24"/>
        </w:rPr>
        <w:t xml:space="preserve"> существующих механизмов в связи с высоким запросом на получение </w:t>
      </w:r>
      <w:proofErr w:type="spellStart"/>
      <w:r w:rsidRPr="00933A7A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33A7A">
        <w:rPr>
          <w:rFonts w:ascii="Segoe UI" w:hAnsi="Segoe UI" w:cs="Segoe UI"/>
          <w:sz w:val="24"/>
          <w:szCs w:val="24"/>
        </w:rPr>
        <w:t xml:space="preserve"> в электронном виде, говорит </w:t>
      </w:r>
      <w:r w:rsidRPr="00933A7A">
        <w:rPr>
          <w:rFonts w:ascii="Segoe UI" w:hAnsi="Segoe UI" w:cs="Segoe UI"/>
          <w:b/>
          <w:bCs/>
          <w:sz w:val="24"/>
          <w:szCs w:val="24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933A7A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933A7A">
        <w:rPr>
          <w:rFonts w:ascii="Segoe UI" w:hAnsi="Segoe UI" w:cs="Segoe UI"/>
          <w:b/>
          <w:bCs/>
          <w:sz w:val="24"/>
          <w:szCs w:val="24"/>
        </w:rPr>
        <w:t>.  «</w:t>
      </w:r>
      <w:r w:rsidRPr="00933A7A">
        <w:rPr>
          <w:rFonts w:ascii="Segoe UI" w:hAnsi="Segoe UI" w:cs="Segoe UI"/>
          <w:i/>
          <w:iCs/>
          <w:sz w:val="24"/>
          <w:szCs w:val="24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онлайн», - </w:t>
      </w:r>
      <w:r w:rsidRPr="00933A7A">
        <w:rPr>
          <w:rFonts w:ascii="Segoe UI" w:hAnsi="Segoe UI" w:cs="Segoe UI"/>
          <w:sz w:val="24"/>
          <w:szCs w:val="24"/>
        </w:rPr>
        <w:t xml:space="preserve">сказала </w:t>
      </w:r>
      <w:r w:rsidRPr="00933A7A">
        <w:rPr>
          <w:rFonts w:ascii="Segoe UI" w:hAnsi="Segoe UI" w:cs="Segoe UI"/>
          <w:b/>
          <w:bCs/>
          <w:sz w:val="24"/>
          <w:szCs w:val="24"/>
        </w:rPr>
        <w:t xml:space="preserve">Виктория </w:t>
      </w:r>
      <w:proofErr w:type="spellStart"/>
      <w:r w:rsidRPr="00933A7A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933A7A">
        <w:rPr>
          <w:rFonts w:ascii="Segoe UI" w:hAnsi="Segoe UI" w:cs="Segoe UI"/>
          <w:b/>
          <w:bCs/>
          <w:sz w:val="24"/>
          <w:szCs w:val="24"/>
        </w:rPr>
        <w:t>.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933A7A" w:rsidRPr="00933A7A" w:rsidRDefault="00933A7A" w:rsidP="00933A7A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933A7A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933A7A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spellStart"/>
      <w:proofErr w:type="gramStart"/>
      <w:r w:rsidRPr="00933A7A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интернет-магазина</w:t>
      </w:r>
      <w:proofErr w:type="spellEnd"/>
      <w:proofErr w:type="gramEnd"/>
      <w:r w:rsidRPr="00933A7A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933A7A">
        <w:rPr>
          <w:rFonts w:ascii="Segoe UI" w:eastAsia="Times New Roman" w:hAnsi="Segoe UI" w:cs="Segoe UI"/>
          <w:color w:val="000000"/>
          <w:sz w:val="24"/>
          <w:szCs w:val="24"/>
        </w:rPr>
        <w:t xml:space="preserve">», - сказал </w:t>
      </w:r>
      <w:r w:rsidRPr="00933A7A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глава Федеральной кадастровой палаты Парвиз Тухтасунов.</w:t>
      </w:r>
    </w:p>
    <w:p w:rsidR="00933A7A" w:rsidRPr="00933A7A" w:rsidRDefault="00933A7A" w:rsidP="00933A7A">
      <w:pPr>
        <w:ind w:firstLine="56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933A7A">
        <w:rPr>
          <w:rFonts w:ascii="Segoe UI" w:hAnsi="Segoe UI" w:cs="Segoe UI"/>
          <w:sz w:val="24"/>
          <w:szCs w:val="24"/>
        </w:rPr>
        <w:t xml:space="preserve">Платформа позволяет пользователю выбрать </w:t>
      </w:r>
      <w:proofErr w:type="gramStart"/>
      <w:r w:rsidRPr="00933A7A">
        <w:rPr>
          <w:rFonts w:ascii="Segoe UI" w:hAnsi="Segoe UI" w:cs="Segoe UI"/>
          <w:sz w:val="24"/>
          <w:szCs w:val="24"/>
        </w:rPr>
        <w:t>до тысячи объектов</w:t>
      </w:r>
      <w:proofErr w:type="gramEnd"/>
      <w:r w:rsidRPr="00933A7A">
        <w:rPr>
          <w:rFonts w:ascii="Segoe UI" w:hAnsi="Segoe UI" w:cs="Segoe UI"/>
          <w:sz w:val="24"/>
          <w:szCs w:val="24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Важно отметить, что внутри сервиса предусмотрена дистанционная оплата благодаря интеграции с </w:t>
      </w:r>
      <w:proofErr w:type="spellStart"/>
      <w:r w:rsidRPr="00933A7A">
        <w:rPr>
          <w:rFonts w:ascii="Segoe UI" w:hAnsi="Segoe UI" w:cs="Segoe UI"/>
          <w:sz w:val="24"/>
          <w:szCs w:val="24"/>
        </w:rPr>
        <w:t>интернет-эквайрингом</w:t>
      </w:r>
      <w:proofErr w:type="spellEnd"/>
      <w:r w:rsidRPr="00933A7A">
        <w:rPr>
          <w:rFonts w:ascii="Segoe UI" w:hAnsi="Segoe UI" w:cs="Segoe UI"/>
          <w:sz w:val="24"/>
          <w:szCs w:val="24"/>
        </w:rPr>
        <w:t xml:space="preserve"> банка с минимальной комиссией. </w:t>
      </w:r>
      <w:r w:rsidRPr="00933A7A">
        <w:rPr>
          <w:rFonts w:ascii="Segoe UI" w:hAnsi="Segoe UI" w:cs="Segoe UI"/>
          <w:sz w:val="24"/>
          <w:szCs w:val="24"/>
        </w:rPr>
        <w:lastRenderedPageBreak/>
        <w:t xml:space="preserve">Оплату всего пакета запросов пользователи смогут провести одним платежом и получить мгновенное подтверждение.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933A7A">
        <w:rPr>
          <w:rFonts w:ascii="Segoe UI" w:hAnsi="Segoe UI" w:cs="Segoe UI"/>
          <w:sz w:val="24"/>
          <w:szCs w:val="24"/>
        </w:rPr>
        <w:t xml:space="preserve">Федеральная кадастровая палата Росреестра – оператор ФГИС ЕГРН. </w:t>
      </w:r>
      <w:hyperlink r:id="rId7" w:anchor="npa=90967" w:history="1">
        <w:r w:rsidRPr="00933A7A">
          <w:rPr>
            <w:rStyle w:val="a6"/>
            <w:rFonts w:ascii="Segoe UI" w:hAnsi="Segoe UI" w:cs="Segoe UI"/>
            <w:sz w:val="24"/>
            <w:szCs w:val="24"/>
          </w:rPr>
          <w:t>Приказом Министерства экономического развития РФ</w:t>
        </w:r>
      </w:hyperlink>
      <w:r w:rsidRPr="00933A7A">
        <w:rPr>
          <w:rFonts w:ascii="Segoe UI" w:hAnsi="Segoe UI" w:cs="Segoe UI"/>
          <w:sz w:val="24"/>
          <w:szCs w:val="24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hyperlink r:id="rId8" w:anchor="search=%D0%B5%D0%B3%D1%80%D0%BD&amp;npa=88067" w:history="1">
        <w:r w:rsidRPr="00933A7A">
          <w:rPr>
            <w:rStyle w:val="a6"/>
            <w:rFonts w:ascii="Segoe UI" w:hAnsi="Segoe UI" w:cs="Segoe UI"/>
            <w:sz w:val="24"/>
            <w:szCs w:val="24"/>
          </w:rPr>
          <w:t>проекта федерального закона,</w:t>
        </w:r>
      </w:hyperlink>
      <w:r w:rsidRPr="00933A7A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933A7A" w:rsidRPr="00933A7A" w:rsidRDefault="00933A7A" w:rsidP="00933A7A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933A7A">
        <w:rPr>
          <w:rFonts w:ascii="Segoe UI" w:hAnsi="Segoe UI" w:cs="Segoe UI"/>
          <w:sz w:val="24"/>
          <w:szCs w:val="24"/>
        </w:rPr>
        <w:t xml:space="preserve">Как </w:t>
      </w:r>
      <w:hyperlink r:id="rId9" w:history="1">
        <w:r w:rsidRPr="00933A7A">
          <w:rPr>
            <w:rStyle w:val="a6"/>
            <w:rFonts w:ascii="Segoe UI" w:hAnsi="Segoe UI" w:cs="Segoe UI"/>
            <w:sz w:val="24"/>
            <w:szCs w:val="24"/>
          </w:rPr>
          <w:t>отмечал</w:t>
        </w:r>
      </w:hyperlink>
      <w:r w:rsidRPr="00933A7A">
        <w:rPr>
          <w:rFonts w:ascii="Segoe UI" w:hAnsi="Segoe UI" w:cs="Segoe UI"/>
          <w:sz w:val="24"/>
          <w:szCs w:val="24"/>
        </w:rPr>
        <w:t xml:space="preserve"> глава Федеральной кадастровой палаты Парвиз Тухтасунов, рынок перепродажи сведений оценивается в 3 </w:t>
      </w:r>
      <w:proofErr w:type="spellStart"/>
      <w:proofErr w:type="gramStart"/>
      <w:r w:rsidRPr="00933A7A">
        <w:rPr>
          <w:rFonts w:ascii="Segoe UI" w:hAnsi="Segoe UI" w:cs="Segoe UI"/>
          <w:sz w:val="24"/>
          <w:szCs w:val="24"/>
        </w:rPr>
        <w:t>млрд</w:t>
      </w:r>
      <w:proofErr w:type="spellEnd"/>
      <w:proofErr w:type="gramEnd"/>
      <w:r w:rsidRPr="00933A7A">
        <w:rPr>
          <w:rFonts w:ascii="Segoe UI" w:hAnsi="Segoe UI" w:cs="Segoe UI"/>
          <w:sz w:val="24"/>
          <w:szCs w:val="24"/>
        </w:rPr>
        <w:t xml:space="preserve"> рублей, и данную проблему необходимо рассматривать комплексно. «</w:t>
      </w:r>
      <w:r w:rsidRPr="00933A7A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</w:t>
      </w:r>
      <w:proofErr w:type="spellStart"/>
      <w:r w:rsidRPr="00933A7A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933A7A">
        <w:rPr>
          <w:rFonts w:ascii="Segoe UI" w:hAnsi="Segoe UI" w:cs="Segoe UI"/>
          <w:i/>
          <w:sz w:val="24"/>
          <w:szCs w:val="24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933A7A">
        <w:rPr>
          <w:rFonts w:ascii="Segoe UI" w:hAnsi="Segoe UI" w:cs="Segoe UI"/>
          <w:i/>
          <w:sz w:val="24"/>
          <w:szCs w:val="24"/>
        </w:rPr>
        <w:t>модернизациях</w:t>
      </w:r>
      <w:proofErr w:type="gramEnd"/>
      <w:r w:rsidRPr="00933A7A">
        <w:rPr>
          <w:rFonts w:ascii="Segoe UI" w:hAnsi="Segoe UI" w:cs="Segoe UI"/>
          <w:i/>
          <w:sz w:val="24"/>
          <w:szCs w:val="24"/>
        </w:rPr>
        <w:t xml:space="preserve">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933A7A">
        <w:rPr>
          <w:rFonts w:ascii="Segoe UI" w:hAnsi="Segoe UI" w:cs="Segoe UI"/>
          <w:sz w:val="24"/>
          <w:szCs w:val="24"/>
        </w:rPr>
        <w:t xml:space="preserve">», - говорил </w:t>
      </w:r>
      <w:r w:rsidRPr="00933A7A">
        <w:rPr>
          <w:rFonts w:ascii="Segoe UI" w:hAnsi="Segoe UI" w:cs="Segoe UI"/>
          <w:b/>
          <w:sz w:val="24"/>
          <w:szCs w:val="24"/>
        </w:rPr>
        <w:t>Тухтасунов.</w:t>
      </w:r>
    </w:p>
    <w:p w:rsidR="000E2DB2" w:rsidRPr="00933A7A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933A7A" w:rsidRDefault="00815E12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933A7A"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933A7A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933A7A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933A7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33A7A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933A7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33A7A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933A7A">
        <w:rPr>
          <w:rFonts w:ascii="Segoe UI" w:hAnsi="Segoe UI" w:cs="Segoe UI"/>
          <w:sz w:val="18"/>
          <w:szCs w:val="18"/>
        </w:rPr>
        <w:t xml:space="preserve">ФГБУ «ФКП Росреестра» и его </w:t>
      </w:r>
      <w:r w:rsidRPr="00933A7A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933A7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33A7A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933A7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933A7A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933A7A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933A7A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933A7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33A7A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933A7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33A7A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933A7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33A7A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933A7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33A7A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933A7A" w:rsidRDefault="00815E12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10" w:history="1">
        <w:r w:rsidR="00800B43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933A7A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933A7A" w:rsidRDefault="00815E12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11" w:history="1">
        <w:r w:rsidR="005B3BCD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933A7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8F10F7" w:rsidRPr="00933A7A" w:rsidRDefault="005B3BCD" w:rsidP="003F42EF">
      <w:pPr>
        <w:pStyle w:val="a5"/>
        <w:spacing w:after="0"/>
        <w:rPr>
          <w:rFonts w:ascii="Segoe UI" w:hAnsi="Segoe UI" w:cs="Segoe UI"/>
        </w:rPr>
      </w:pPr>
      <w:r w:rsidRPr="00933A7A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sectPr w:rsidR="008F10F7" w:rsidRPr="00933A7A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3F42EF"/>
    <w:rsid w:val="00422E58"/>
    <w:rsid w:val="005B3BCD"/>
    <w:rsid w:val="00607E6D"/>
    <w:rsid w:val="00625E27"/>
    <w:rsid w:val="00652602"/>
    <w:rsid w:val="00702AF2"/>
    <w:rsid w:val="00800B43"/>
    <w:rsid w:val="00815E12"/>
    <w:rsid w:val="00824660"/>
    <w:rsid w:val="00827852"/>
    <w:rsid w:val="008656D8"/>
    <w:rsid w:val="00876080"/>
    <w:rsid w:val="0089683D"/>
    <w:rsid w:val="008C1003"/>
    <w:rsid w:val="008F10F7"/>
    <w:rsid w:val="00933A7A"/>
    <w:rsid w:val="009644EF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3A7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proje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://www.fkprf" TargetMode="External"/><Relationship Id="rId5" Type="http://schemas.openxmlformats.org/officeDocument/2006/relationships/hyperlink" Target="https://spv.kadastr.ru/" TargetMode="External"/><Relationship Id="rId10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YCll9pC_HE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8</cp:revision>
  <dcterms:created xsi:type="dcterms:W3CDTF">2019-05-30T08:19:00Z</dcterms:created>
  <dcterms:modified xsi:type="dcterms:W3CDTF">2019-09-03T06:12:00Z</dcterms:modified>
</cp:coreProperties>
</file>