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C14A65" w:rsidRDefault="00C14A65" w:rsidP="00C14A65">
      <w:pPr>
        <w:pStyle w:val="a4"/>
        <w:spacing w:before="0" w:beforeAutospacing="0" w:after="200" w:afterAutospacing="0" w:line="260" w:lineRule="atLeast"/>
        <w:jc w:val="both"/>
      </w:pPr>
    </w:p>
    <w:p w:rsidR="00C14A65" w:rsidRPr="00C14A65" w:rsidRDefault="00C14A65" w:rsidP="00C14A65">
      <w:pPr>
        <w:pStyle w:val="a4"/>
        <w:spacing w:before="0" w:beforeAutospacing="0" w:after="200" w:afterAutospacing="0" w:line="260" w:lineRule="atLeast"/>
        <w:jc w:val="both"/>
        <w:rPr>
          <w:b/>
          <w:color w:val="000000"/>
        </w:rPr>
      </w:pPr>
      <w:r>
        <w:t>-</w:t>
      </w:r>
      <w:r w:rsidRPr="00492B40">
        <w:t xml:space="preserve">  </w:t>
      </w:r>
      <w:r w:rsidRPr="00C14A65">
        <w:rPr>
          <w:b/>
          <w:color w:val="000000"/>
        </w:rPr>
        <w:t>У меня земельный участок в СНТ, могу ли я построить на нем жилой дом и зарегистрироваться в нем? А на земельном участке, предоставленном для огорода?</w:t>
      </w:r>
    </w:p>
    <w:p w:rsidR="00C14A65" w:rsidRPr="00C14A65" w:rsidRDefault="00C14A65" w:rsidP="00C14A65">
      <w:pPr>
        <w:jc w:val="both"/>
        <w:rPr>
          <w:color w:val="000000"/>
        </w:rPr>
      </w:pPr>
      <w:r w:rsidRPr="00C14A65">
        <w:rPr>
          <w:color w:val="000000"/>
        </w:rPr>
        <w:t>- С 1 января 2019</w:t>
      </w:r>
      <w:r w:rsidR="00B55B8F">
        <w:rPr>
          <w:color w:val="000000"/>
        </w:rPr>
        <w:t xml:space="preserve"> </w:t>
      </w:r>
      <w:r w:rsidRPr="00C14A65">
        <w:rPr>
          <w:color w:val="000000"/>
        </w:rPr>
        <w:t>г. существует только две формы организации юридического лица, осуществляющих ведение садоводства и огородничества — садоводческие некоммерческие товарищества (СНТ) и огороднические некоммерческие товарищества (ОНТ) вместо садовых обществ, дачных кооперативов, партнерств и так далее.</w:t>
      </w:r>
    </w:p>
    <w:p w:rsidR="00C14A65" w:rsidRPr="00C14A65" w:rsidRDefault="00C14A65" w:rsidP="00C14A65">
      <w:pPr>
        <w:jc w:val="both"/>
      </w:pPr>
      <w:r w:rsidRPr="00C14A65">
        <w:t>Закон позволяет строить на садовом участке жилой дом и даже прописаться в</w:t>
      </w:r>
      <w:r w:rsidR="00B55B8F">
        <w:t xml:space="preserve"> нем, правда тут есть одно «но»: земельный участок</w:t>
      </w:r>
      <w:r w:rsidRPr="00C14A65">
        <w:t xml:space="preserve"> должен входить в зону, в отношении которой утвержден градостроительный регламент, разрешающий капитальное строительство, так что данной нормой воспользуются не все садоводы.</w:t>
      </w:r>
    </w:p>
    <w:p w:rsidR="00C14A65" w:rsidRPr="00C14A65" w:rsidRDefault="00C14A65" w:rsidP="00C14A65">
      <w:pPr>
        <w:pStyle w:val="a4"/>
        <w:spacing w:before="0" w:beforeAutospacing="0" w:after="200" w:afterAutospacing="0" w:line="260" w:lineRule="atLeast"/>
        <w:jc w:val="both"/>
        <w:rPr>
          <w:color w:val="000000"/>
        </w:rPr>
      </w:pPr>
      <w:r w:rsidRPr="00C14A65">
        <w:rPr>
          <w:color w:val="000000"/>
        </w:rPr>
        <w:t xml:space="preserve">На участках в составе ОНТ можно будет возвести только некапитальные постройки: сараи, хозяйственные постройки (нельзя построить дом и любой объект недвижимости). </w:t>
      </w:r>
    </w:p>
    <w:p w:rsidR="00C14A65" w:rsidRPr="00C14A65" w:rsidRDefault="00C14A65" w:rsidP="00C14A65">
      <w:pPr>
        <w:jc w:val="both"/>
        <w:rPr>
          <w:b/>
        </w:rPr>
      </w:pPr>
      <w:r w:rsidRPr="00C14A65">
        <w:rPr>
          <w:b/>
        </w:rPr>
        <w:t>- Как зарегистрировать право совместной собственности супругов в случае, если в Единый государственный реестр недвижимости внесена запись о государственной регистрации права собственности одного супруга?</w:t>
      </w:r>
    </w:p>
    <w:p w:rsidR="00C14A65" w:rsidRPr="00C14A65" w:rsidRDefault="00C14A65" w:rsidP="00C14A65">
      <w:pPr>
        <w:jc w:val="both"/>
      </w:pPr>
    </w:p>
    <w:p w:rsidR="00C14A65" w:rsidRPr="00C14A65" w:rsidRDefault="00C14A65" w:rsidP="00C14A65">
      <w:pPr>
        <w:jc w:val="both"/>
      </w:pPr>
      <w:r w:rsidRPr="00C14A65">
        <w:t>-  По общему правилу</w:t>
      </w:r>
      <w:r w:rsidR="00B55B8F">
        <w:t>,</w:t>
      </w:r>
      <w:r w:rsidRPr="00C14A65">
        <w:t xml:space="preserve"> законным режимом имущества супругов является режим их совместной собственности; законный режим имущества супругов действует, если брачным договором не установлено иное. Имущество, нажитое супругами во время брака, является их совместной собственностью; таким имуществом</w:t>
      </w:r>
      <w:r w:rsidR="00B55B8F">
        <w:t>,</w:t>
      </w:r>
      <w:r w:rsidRPr="00C14A65">
        <w:t xml:space="preserve"> в том числе</w:t>
      </w:r>
      <w:r w:rsidR="00B55B8F">
        <w:t>,</w:t>
      </w:r>
      <w:r w:rsidRPr="00C14A65">
        <w:t xml:space="preserve"> являются приобретенные за счет общих доходов супругов движимые и недвижимые вещи независимо от того, на имя кого из супругов оно приобретено либо на имя кого или кем из супругов внесены денежные средства. Таким образом, сам факт внесения в Единый государственный реестр недвижимости (далее – ЕГРН) записи о государственной регистрации права собственности одного из супругов не отменяет законного режима имущества супругов, если он не был изменен в установленном порядке. Соответственно, в этом случае оба супруга являются собственниками квартиры, правообладателем которой в ЕГРН указан один из них.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собственности, </w:t>
      </w:r>
      <w:r w:rsidR="00B55B8F">
        <w:t>если</w:t>
      </w:r>
      <w:r w:rsidRPr="00C14A65">
        <w:t xml:space="preserve"> соглашением между участниками совместной собственности не предусмотрено иное. Заявление о государственном кадастровом учете недвижимого имущества и (или) государственной регистрац</w:t>
      </w:r>
      <w:r w:rsidR="00B55B8F">
        <w:t>ии прав на недвижимое имущество</w:t>
      </w:r>
      <w:bookmarkStart w:id="0" w:name="_GoBack"/>
      <w:bookmarkEnd w:id="0"/>
      <w:r w:rsidRPr="00C14A65">
        <w:t xml:space="preserve"> может быть заполнено и подписано более чем одним лицом при представлении документов на государственную регистрацию права общей совместной собственности; если на государственную регистрацию права общей совместной собственности заявление подано одним из правообладателей (например, одним из супругов), такое заявление  подписывается данным правообладателем,   а «Сведения о правообладателе» заявления также указываются сведения о другом правообладателе. </w:t>
      </w:r>
      <w:proofErr w:type="gramStart"/>
      <w:r w:rsidRPr="00C14A65">
        <w:t>Таким образом, записи в ЕГРН о виде права (в том числе о праве общей совместной собственности) на объект недвижимости вносятся в соответствии с представляемым заявлением о государственной регистрации права (т.е. запись о государственной регистрации права общей совместной собственности на объект недвижимости вносится в ЕГРН в том случае, если представлено заявление о государственной регистрации права общей совместной собственности на недвижимое</w:t>
      </w:r>
      <w:proofErr w:type="gramEnd"/>
      <w:r w:rsidRPr="00C14A65">
        <w:t xml:space="preserve"> имущество). В рассматриваемом случае одному из супругов необходимо обратиться в орган регистрации прав с заявлением о государственной регистрации права общей совместной собственности на объект </w:t>
      </w:r>
      <w:r w:rsidRPr="00C14A65">
        <w:lastRenderedPageBreak/>
        <w:t>недвижимости и документом, подтверждающим, что на момент приобретения недвижимого имущества правообладатель состоял в зарегистрированном браке.</w:t>
      </w:r>
    </w:p>
    <w:p w:rsidR="00C14A65" w:rsidRPr="00C14A65" w:rsidRDefault="00C14A65" w:rsidP="00C14A65">
      <w:pPr>
        <w:jc w:val="both"/>
      </w:pPr>
    </w:p>
    <w:p w:rsidR="00B36916" w:rsidRPr="00B36916" w:rsidRDefault="00B36916" w:rsidP="00B36916">
      <w:pPr>
        <w:jc w:val="both"/>
        <w:rPr>
          <w:b/>
        </w:rPr>
      </w:pPr>
      <w:r>
        <w:rPr>
          <w:b/>
        </w:rPr>
        <w:t xml:space="preserve">- </w:t>
      </w:r>
      <w:r w:rsidRPr="00B36916">
        <w:rPr>
          <w:b/>
        </w:rPr>
        <w:t>Проживаю в сельской местности в своем доме. Так получилось, что приусадебный земельный участок, на котором расположен дом, слишком большой для меня, и я не могу его обрабатывать. Решил разделить его на два</w:t>
      </w:r>
      <w:r>
        <w:rPr>
          <w:b/>
        </w:rPr>
        <w:t>,</w:t>
      </w:r>
      <w:r w:rsidRPr="00B36916">
        <w:rPr>
          <w:b/>
        </w:rPr>
        <w:t xml:space="preserve"> и один, неиспользуемый, продать. Какова процедура оформления документов и не будет ли трудностей, если дом и земля находятся в залоге у банка?</w:t>
      </w:r>
    </w:p>
    <w:p w:rsidR="00B36916" w:rsidRDefault="00B36916" w:rsidP="00B36916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916" w:rsidRDefault="00B36916" w:rsidP="00B3691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земельного участка производится по желанию собственника, если при этом не будут нарушены предельные минимальные размеры образуемых участков, установленные в вашей местности.</w:t>
      </w:r>
    </w:p>
    <w:p w:rsidR="00B36916" w:rsidRDefault="00B36916" w:rsidP="00B3691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 раздел, и последующая продажа обязательно должны производиться с предварительного письменного согласия банка, поскольку действующее законодательство устанавливает, что при разделе земельного участка залог сохраняет свою силу в отношении всех образуемых земельных участков, а продажа заложенной недвижимости возможна только с согласия залогодержателя (банка). Поэтому начинайте процедуру раздела с получения такого согласия.</w:t>
      </w:r>
    </w:p>
    <w:p w:rsidR="00B36916" w:rsidRDefault="00B36916" w:rsidP="00B3691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необходимо провести кадастровые работы, образовать новые участки, поставить их на кадастровый учет и зарегистрировать права в органе, осуществляющем государственную регистрацию. Регистрация проводится одновременно в отношении всех образованных объектов недвижимости.</w:t>
      </w:r>
    </w:p>
    <w:p w:rsidR="00B36916" w:rsidRDefault="00B36916" w:rsidP="00B36916">
      <w:pPr>
        <w:autoSpaceDE w:val="0"/>
        <w:autoSpaceDN w:val="0"/>
        <w:adjustRightInd w:val="0"/>
        <w:jc w:val="both"/>
        <w:rPr>
          <w:color w:val="000000"/>
        </w:rPr>
      </w:pPr>
    </w:p>
    <w:p w:rsidR="00C14A65" w:rsidRPr="00C14A65" w:rsidRDefault="00C14A65" w:rsidP="00C14A65">
      <w:pPr>
        <w:pStyle w:val="a4"/>
        <w:spacing w:before="0" w:beforeAutospacing="0" w:after="200" w:afterAutospacing="0" w:line="260" w:lineRule="atLeast"/>
        <w:jc w:val="both"/>
        <w:rPr>
          <w:color w:val="000000"/>
        </w:rPr>
      </w:pPr>
    </w:p>
    <w:p w:rsidR="00C14A65" w:rsidRPr="00C14A65" w:rsidRDefault="00C14A65" w:rsidP="00C14A65">
      <w:pPr>
        <w:jc w:val="both"/>
      </w:pPr>
    </w:p>
    <w:p w:rsidR="00623610" w:rsidRPr="00C14A65" w:rsidRDefault="00623610" w:rsidP="00C14A65">
      <w:pPr>
        <w:shd w:val="clear" w:color="auto" w:fill="FFFFFF"/>
        <w:spacing w:line="207" w:lineRule="atLeast"/>
        <w:ind w:left="346"/>
        <w:jc w:val="both"/>
        <w:rPr>
          <w:color w:val="000000" w:themeColor="text1"/>
        </w:rPr>
      </w:pPr>
    </w:p>
    <w:sectPr w:rsidR="00623610" w:rsidRPr="00C1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C2C62"/>
    <w:rsid w:val="001B34C5"/>
    <w:rsid w:val="00240394"/>
    <w:rsid w:val="0027553F"/>
    <w:rsid w:val="002E2F2B"/>
    <w:rsid w:val="003B3C60"/>
    <w:rsid w:val="003C392F"/>
    <w:rsid w:val="004078FC"/>
    <w:rsid w:val="004D4B33"/>
    <w:rsid w:val="005934D8"/>
    <w:rsid w:val="00623610"/>
    <w:rsid w:val="008129AC"/>
    <w:rsid w:val="00840986"/>
    <w:rsid w:val="008E013C"/>
    <w:rsid w:val="00906B86"/>
    <w:rsid w:val="00970906"/>
    <w:rsid w:val="00B36916"/>
    <w:rsid w:val="00B55B8F"/>
    <w:rsid w:val="00BD453C"/>
    <w:rsid w:val="00BF36F1"/>
    <w:rsid w:val="00C14A65"/>
    <w:rsid w:val="00D5096D"/>
    <w:rsid w:val="00D54EDC"/>
    <w:rsid w:val="00DF17BE"/>
    <w:rsid w:val="00E07CF3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27</cp:revision>
  <cp:lastPrinted>2019-03-18T01:22:00Z</cp:lastPrinted>
  <dcterms:created xsi:type="dcterms:W3CDTF">2018-12-04T01:32:00Z</dcterms:created>
  <dcterms:modified xsi:type="dcterms:W3CDTF">2019-03-18T01:30:00Z</dcterms:modified>
</cp:coreProperties>
</file>