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4B" w:rsidRPr="00E51DE9" w:rsidRDefault="0062704B" w:rsidP="00E51DE9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Методические рекомендации по осуществлению муниципального жилищного контроля на территории </w:t>
      </w:r>
      <w:r w:rsidR="00E51DE9" w:rsidRPr="00E51DE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Республики Хакасия</w:t>
      </w:r>
    </w:p>
    <w:p w:rsidR="0062704B" w:rsidRPr="00E51DE9" w:rsidRDefault="0062704B" w:rsidP="00E51DE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       Введение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Положениями Федерального закона от 25.06.2012 № 93-ФЗ «О внесении изменений в отдельные законодательные акты Российской Федерации по вопросам государственного контроля (надзора) и муниципального контроля» в Жилищный кодекс Российской Федерации внесены изменения и введено понятие «муниципальный жилищный контроль».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2704B" w:rsidRPr="00A50F5B" w:rsidRDefault="0062704B" w:rsidP="00A50F5B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A50F5B"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Республики Хакасия</w:t>
      </w:r>
      <w:r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осуществляется уполномоченными органами местного самоуправления (далее – органы муниципального жилищного контроля) в порядке, </w:t>
      </w:r>
      <w:proofErr w:type="gramStart"/>
      <w:r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установленном Законом </w:t>
      </w:r>
      <w:r w:rsidR="00A50F5B"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Республики Хакасия от 20.12.2012 №129-ЗРХ</w:t>
      </w:r>
      <w:r w:rsidR="00A50F5B" w:rsidRPr="00A50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«О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контроля»</w:t>
      </w:r>
      <w:r w:rsidR="00A50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="00A50F5B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Постановлением Правительства Республики Хакасия от 13.04.2012 №239 </w:t>
      </w:r>
      <w:r w:rsid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«О</w:t>
      </w:r>
      <w:r w:rsidR="00A50F5B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</w:t>
      </w:r>
      <w:r w:rsidR="00A50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A50F5B" w:rsidRPr="00E51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орядок разработки и принятия органами местного самоуправления в Республике Хакасия административных регламентов исполнения муниципальных функций</w:t>
      </w:r>
      <w:r w:rsidR="00A50F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50F5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Pr="00A50F5B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и принятыми в соответствии с ним муниципальными правовыми актами.</w:t>
      </w:r>
      <w:proofErr w:type="gramEnd"/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454641"/>
          <w:sz w:val="28"/>
          <w:szCs w:val="28"/>
          <w:lang w:eastAsia="ru-RU"/>
        </w:rPr>
        <w:t>2. Формирование типовой структуры органов муниципального жилищного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Должностные лица органов муниципального жилищного контроля являются муниципальными жилищными инспекторами.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Формирование структуры органов муниципального жилищного контроля необходимо начать с принятия муниципальных правовых актов, которыми: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-          определить должностных лиц или структурные подразделения органов муниципального жилищного контроля из должностных лиц администраций городских и сельских поселений, городских округов либо сформировать новые структурные подразделения органов муниципального жилищного контроля для осуществления муниципального жилищного контроля на территории соответственно городских и сельских поселений и городских округов;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-          утвердить перечень должностных лиц, уполномоченных осуществлять муниципальный жилищный контроль в качестве муниципальных жилищных инспекторов;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-          утвердить административный регламент </w:t>
      </w:r>
      <w:r w:rsidR="00842B5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осуществления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муниципального жилищного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Предусмотреть в должностных инструкциях специалистов муниципального жилищного контроля лиц, осуществляющих полномочия руководства органов муниципального жилищного контроля, право на подписание распоряжений о проведении проверок муниципальными жилищными инспекторами, так как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контроля».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454641"/>
          <w:sz w:val="28"/>
          <w:szCs w:val="28"/>
          <w:lang w:eastAsia="ru-RU"/>
        </w:rPr>
        <w:t>3. Место размещения органов муниципального жилищного контроля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Местом размещения органов муниципального жилищного контроля должен быть юридический адрес администрации городского или сельского поселения; для вновь созданного юридического лица, уполномоченного на осуществление муниципального жилищного контроля – адрес указывается в </w:t>
      </w:r>
      <w:r w:rsidR="00842B5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Административном регламенте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454641"/>
          <w:sz w:val="28"/>
          <w:szCs w:val="28"/>
          <w:lang w:eastAsia="ru-RU"/>
        </w:rPr>
        <w:t>4. Кадровый состав органов муниципального жилищного контроля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Муниципальные жилищные инспекторы должны иметь техническое или юридическое образование, так как специфика проверок требует знаний: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силу ч. 1 ст. 10 Федерального закона от  02.03.2007 № 25-ФЗ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РФ, обязанности по должности муниципальной службы за денежное содержание, выплачиваемое за счет средств местного бюджета.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Лица,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(ч. 2 ст. 10 Федерального закона от  02.03.2007 № 25-ФЗ).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Кроме того, исходя из системного толкования норм ч. 5 ст. 20 Жилищного кодекса РФ </w:t>
      </w:r>
      <w:r w:rsidRPr="00E51DE9">
        <w:rPr>
          <w:rFonts w:ascii="Times New Roman" w:eastAsia="Times New Roman" w:hAnsi="Times New Roman" w:cs="Times New Roman"/>
          <w:b/>
          <w:bCs/>
          <w:color w:val="454641"/>
          <w:sz w:val="28"/>
          <w:szCs w:val="28"/>
          <w:lang w:eastAsia="ru-RU"/>
        </w:rPr>
        <w:t>должностные лица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органов государственного жилищного надзора, муниципального жилищного контроля наделены практически идентичными правами, с той разницей, что должные лица органов государственного жилищного надзора уполномочены на осуществление надзора к использованию и сохранности жилищного фонда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независимо от его форм собственности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(частный, государственный, муниципальный жилищный фонд).</w:t>
      </w:r>
      <w:proofErr w:type="gramEnd"/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Указание на осуществление должностными лицами органов местного самоуправления полномочий, в том числе по осуществлению муниципального жилищного контроля также содержат нормы Федерального закона № 294-ФЗ.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Таким образом, исходя из совокупности вышеуказанных норм, с учетом понятия должного лица (выполняющего организационно-распорядительные и административно-хозяйственные функции), предусмотренного действующим законодательством, полномочиями по осуществлению муниципального жилищного контроля могут быть наделены только муниципальные служащие.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Поскольку муниципальные служащие отвечают признакам должного лица, следовательно, возможно наступление административной, уголовной  ответственности.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Лица, исполняющие обязанности по техническому обеспечению деятельности органов местного самоуправления (не замещают должности муниципальной службы и не являются муниципальными служащими) несут дисциплинарную ответственность в соответствии с Трудовым кодексом РФ.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i/>
          <w:iCs/>
          <w:color w:val="454641"/>
          <w:sz w:val="28"/>
          <w:szCs w:val="28"/>
          <w:lang w:eastAsia="ru-RU"/>
        </w:rPr>
        <w:t>5. Порядок проведения органами муниципального жилищного контроля проверок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Предметом проверки является соблюдение юридическими лицами, индивидуальными предпринимателями и гражданами обязательных требований в жилищной сфере. Проверки соблюдения обязательных требований юридическими лицами и индивидуальными предпринимателями проводятся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соответственно делятся на два вида: плановые и внеплановые. Проверки соблюдения обязательных требований гражданами проводятся на основании муниципального правового акта.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Федеральный закон от 26 декабря 2008 года № 294-ФЗ «О защите прав юридических лиц и индивидуальных предпринимателей при осуществлении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государственного контроля (надзора) и муниципального контроля» устанавливает: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    порядок организации и проведения проверок;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   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   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   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5.1. Порядок проведения плановых проверок юридических лиц и индивидуальных предпринимателей.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Порядок организации и проведения плановых проверок регламентирован ст.9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во-первых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, предметом проверки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требований, предусмотренных Жилищным кодексом РФ, </w:t>
      </w:r>
      <w:r w:rsidR="00842B5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региональными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нормативными правовыми актами и муниципальными правовыми актами по вопросам жилищно-коммунальной сферы;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во-вторых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, основанием для включения плановой проверки в ежегодный план проведения плановых проверок является истечение </w:t>
      </w:r>
      <w:r w:rsidRPr="00842B53">
        <w:rPr>
          <w:rFonts w:ascii="Times New Roman" w:eastAsia="Times New Roman" w:hAnsi="Times New Roman" w:cs="Times New Roman"/>
          <w:color w:val="454641"/>
          <w:sz w:val="28"/>
          <w:szCs w:val="28"/>
          <w:highlight w:val="yellow"/>
          <w:lang w:eastAsia="ru-RU"/>
        </w:rPr>
        <w:t>одного года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со дня: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 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 окончания проведения последней плановой проверки юридического лица, индивидуального предпринимателя.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целях соблюдения принципа защиты прав юридических лиц, индивидуальных предпринимателей при осуществлении </w:t>
      </w:r>
      <w:hyperlink r:id="rId5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государственного контроля (надзора)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 </w:t>
      </w:r>
      <w:hyperlink r:id="rId6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муниципального контроля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о недопустимости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 (п. 5 ст. 3 Федерального закона от 26.12.2008 № 294-ФЗ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) формирование ежегодного плана проведения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 xml:space="preserve">плановых проверок рекомендуется начать с согласования с органом, осуществляющий государственный жилищный надзор на территории </w:t>
      </w:r>
      <w:r w:rsidR="00842B5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субъекта Российской федерации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Подготовленный в соответствии с нормами ст. 9 Федерального закона от 26.12.2008 № 294-ФЗ план проведения плановых проверок подлежит обязательному согласованию с органами прокуратуры и размещению  в сети «Интернет».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Сроком проведения плановых проверок рекомендуется определять период подготовки жилищного фонда к отопительному сезону.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Проведение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плановой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проверки включает в себя следующие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процедуры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    составление ежегодного плана проверок;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    организация проверки;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    проведение проверки;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    оформление результатов проверки.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5.2.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Порядок проведения внеплановых проверок юридических лиц и индивидуальных предпринимателей.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Порядок организации и проведения внеплановых проверок регламентирован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При этом Жилищный кодекс РФ предусматривает ряд особенностей проведения данных проверок: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u w:val="single"/>
          <w:lang w:eastAsia="ru-RU"/>
        </w:rPr>
        <w:t>во-первых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основанием для проведения внеплановой проверки наряду с основаниями, указанными в части 2 статьи 10 Федерального закона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br/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граждан, в том числе индивидуальных предпринимателей, юридических лиц, информации от органов</w:t>
      </w:r>
      <w:proofErr w:type="gramEnd"/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 xml:space="preserve"> </w:t>
      </w:r>
      <w:proofErr w:type="gramStart"/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государственной власти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о </w:t>
      </w:r>
      <w:r w:rsidRPr="00E51DE9">
        <w:rPr>
          <w:rFonts w:ascii="Times New Roman" w:eastAsia="Times New Roman" w:hAnsi="Times New Roman" w:cs="Times New Roman"/>
          <w:b/>
          <w:bCs/>
          <w:color w:val="454641"/>
          <w:sz w:val="28"/>
          <w:szCs w:val="28"/>
          <w:lang w:eastAsia="ru-RU"/>
        </w:rPr>
        <w:t>фактах нарушения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его заключения, а также нарушения управляющей организацией обязательств, предусмотренных частью 2 статьи 162 Жилищного кодекса Российской Федерации;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u w:val="single"/>
          <w:lang w:eastAsia="ru-RU"/>
        </w:rPr>
        <w:t>во-вторых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основанием для проведения внеплановой проверки является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заявление собственника</w:t>
      </w:r>
      <w:r w:rsidR="00E51DE9"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 xml:space="preserve">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помещений в многоквартирном доме, на основании которого проводится проверка правомерности принятия общим собранием собственников помещений в многоквартирном доме решения о создании товарищества собственников жилья, соответствие устава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 </w:t>
      </w:r>
      <w:hyperlink r:id="rId7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162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Жилищного кодекса РФ, правомерность утверждения условий этого договора и его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заключения;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u w:val="single"/>
          <w:lang w:eastAsia="ru-RU"/>
        </w:rPr>
        <w:t>в-третьих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основанием для проведения внеплановой проверки является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 </w:t>
      </w:r>
      <w:hyperlink r:id="rId8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 статьи 162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Жилищного кодекса РФ, а именно: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-       соблюдения обязательств по оказанию услуг и выполнению работ по надлежащему содержанию и ремонту общего имущества в многоквартирном доме;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-       соблюдения обязательств по предоставлению коммунальных услуг собственникам помещений в таком доме и пользующимся помещениями в этом доме лицам;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-       соблюдение обязательств по осуществлению иной направленной на достижение целей управления многоквартирным домом деятельности.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Внеплановые проверки проводятся в сроки, установленные законодательством: по основаниям, предусмотренным ст.10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ст.20 Жилищного кодекса РФ -  в течение 20 рабочих дней; по основаниям, предусмотренным ст.165 Жилищного кодекса РФ -  в течение пяти дней.</w:t>
      </w:r>
      <w:proofErr w:type="gramEnd"/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Проведение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внеплановой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проверки включает в себя следующие </w:t>
      </w: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процедуры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    прием и учет обращений;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    организация проверки;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    проведение проверки;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    оформление результатов проверки.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Приказом Минэкономразвития РФ от 30.04.2009 № 141 «О реализации положений Федерального закона «О защите прав юридических лиц и 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 утверждены типовые формы:</w:t>
      </w:r>
    </w:p>
    <w:p w:rsidR="0062704B" w:rsidRPr="00E51DE9" w:rsidRDefault="00A50F5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 </w:t>
      </w:r>
      <w:r w:rsidR="0062704B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акта проверки органом государственного контроля (надзора), органом муниципального контроля юридического лица, индивидуального предпринимателя: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 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b/>
          <w:bCs/>
          <w:color w:val="454641"/>
          <w:sz w:val="28"/>
          <w:szCs w:val="28"/>
          <w:lang w:eastAsia="ru-RU"/>
        </w:rPr>
        <w:t xml:space="preserve">Методические рекомендации по разработке административного регламента </w:t>
      </w:r>
      <w:bookmarkStart w:id="0" w:name="_GoBack"/>
      <w:bookmarkEnd w:id="0"/>
      <w:r w:rsidRPr="00E51DE9">
        <w:rPr>
          <w:rFonts w:ascii="Times New Roman" w:eastAsia="Times New Roman" w:hAnsi="Times New Roman" w:cs="Times New Roman"/>
          <w:b/>
          <w:bCs/>
          <w:color w:val="454641"/>
          <w:sz w:val="28"/>
          <w:szCs w:val="28"/>
          <w:lang w:eastAsia="ru-RU"/>
        </w:rPr>
        <w:t>по осуществлению муниципального жилищного контроля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силу подп. 2 ч. 2 ст. 6 Федерального закона от 26.12.2008 № 294-ФЗ разработка административных регламентов осуществления муниципального контроля в соответствующих сферах деятельности отнесена к полномочиям органов местного самоуправления, осуществляющих муниципальный контроль.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Постановлением Правительства </w:t>
      </w:r>
      <w:r w:rsidR="00E51DE9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Республики Хакасия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от </w:t>
      </w:r>
      <w:r w:rsidR="00E51DE9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13.04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.2012 №</w:t>
      </w:r>
      <w:r w:rsidR="00E51DE9"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239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утвержден </w:t>
      </w:r>
      <w:r w:rsidR="00E51DE9" w:rsidRPr="00E51D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разработки и принятия органами местного самоуправления в Республике Хакасия административных регламентов исполнения муниципальных функций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Требования к регламентам определены главой 2 вышеуказанного Порядка.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регламенте по осуществлению муниципального жилищного контроля обязательному отражению подлежат следующие разделы: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общие положения;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требования к порядку осуществления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4) порядок и формы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контроля за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осуществлением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5) досудебный (внесудебный) порядок обжалования решений и действий (бездействия) органов муниципального контроля, а также их должностных лиц.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Раздел, касающийся общих положений, состоит из следующих подразделов: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наименование вида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2) наименование органа муниципального контроля. Если в осуществлении муниципального контроля участвуют также иные органы местного самоуправления, а также организации в случаях, предусмотренных федеральным законодательством, то указываются все органы местного самоуправления и организации, участвующие в осуществлении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перечень нормативных правовых актов, муниципальных правовых актов, регулирующих осуществление муниципального контроля, с указанием их реквизитов и источников официального опубликования;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 предмет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5) права и обязанности должностных лиц органа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6) права и обязанности юридических лиц, индивидуальных предпринимателей, в отношении которых осуществляется муниципальный контроль;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7) исчерпывающий перечень видов документов, которые могут быть истребованы от юридических лиц, индивидуальных предпринимателей, в отношении которых осуществляется муниципальный контроль;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8) описание результата осуществления муниципального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Раздел, касающийся 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>требований к порядку осуществления муниципального контроля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состоит из следующих подразделов: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порядок информирования об осуществлении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периодичность и срок осуществления муниципального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подразделе, касающемся 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>порядка информирования об осуществлении муниципального контроля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указываются следующие сведения: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информация о месте нахождения и графике работы органов муниципального контроля, их структурных подразделений, способы получения информации о месте нахождения и графиках работы муниципальных органов и организаций, участвующих в исполнении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справочные телефоны структурных подразделений органов муниципального контроля и организаций, участвующих в осуществлении муниципального контроля, в том числе номер телефона-автоинформатора;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адреса официальных сайтов органов муниципального контроля, организаций, участвующих в осуществлении муниципального контроля, в сети Интернет, содержащих информацию о порядке осуществления муниципального контроля, адреса их электронной почты;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 порядок получения заинтересованными лицами информации по вопросам осуществления муниципального контроля, сведений о ходе осуществления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5) порядок, форма и место размещения указанной в </w:t>
      </w:r>
      <w:hyperlink r:id="rId9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- </w:t>
      </w:r>
      <w:hyperlink r:id="rId10" w:history="1">
        <w:r w:rsidRPr="00E51D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настоящего пункта информации, в том числе на стендах в местах нахождения органов муниципального контроля, на официальных сайтах органов муниципального контроля, организаций, участвующих в осуществлении муниципального контроля, в сети Интернет.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Раздел, 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>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i/>
          <w:iCs/>
          <w:color w:val="454641"/>
          <w:sz w:val="28"/>
          <w:szCs w:val="28"/>
          <w:lang w:eastAsia="ru-RU"/>
        </w:rPr>
        <w:t>Блок-схема осуществления муниципального контроля приводится в приложении к регламенту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основания для начала административной процедуры;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вопросы осуществления муниципального контроля, содержат указание на конкретную должность, она указывается в тексте регламента;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 Российской Федерации, Свердловской области, муниципальными правовыми актами органа местного самоуправления;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5) критерии принятия решений;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Раздел, касающийся 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 xml:space="preserve">порядка и формы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>контроля за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 xml:space="preserve"> осуществлением муниципального контроля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состоит из следующих подразделов: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1) порядок осуществления текущего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контроля за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соблюдением и исполнением органом муниципального контроля положений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2) порядок и периодичность осуществления плановых и внеплановых проверок полноты и эффективности осуществления муниципального контроля, в том числе порядок и формы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контроля за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полнотой и эффективностью осуществления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lastRenderedPageBreak/>
        <w:t>3)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контроля за</w:t>
      </w:r>
      <w:proofErr w:type="gramEnd"/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осуществлением муниципального контроля, в том числе со стороны граждан, юридических и физических лиц, индивидуальных предпринимателей.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В разделе, 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u w:val="single"/>
          <w:lang w:eastAsia="ru-RU"/>
        </w:rPr>
        <w:t>касающемся досудебного (внесудебного) порядка обжалования решений и действий (бездействия) органа муниципального контроля, а также их должностных лиц</w:t>
      </w: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, указываются: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2) предмет досудебного (внесудебного) обжалования;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4) основания для начала процедуры досудебного (внесудебного) обжалования;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6)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7) сроки рассмотрения жалобы;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62704B" w:rsidRPr="00E51DE9" w:rsidRDefault="0062704B" w:rsidP="00E51D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</w:pPr>
      <w:r w:rsidRPr="00E51DE9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 </w:t>
      </w:r>
    </w:p>
    <w:p w:rsidR="00FD433D" w:rsidRPr="00E51DE9" w:rsidRDefault="006E0B53" w:rsidP="00E51D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33D" w:rsidRPr="00E5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FB"/>
    <w:rsid w:val="0062704B"/>
    <w:rsid w:val="006E0B53"/>
    <w:rsid w:val="00842B53"/>
    <w:rsid w:val="00A50F5B"/>
    <w:rsid w:val="00BA61FB"/>
    <w:rsid w:val="00CD64EE"/>
    <w:rsid w:val="00DF76FB"/>
    <w:rsid w:val="00E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704B"/>
    <w:rPr>
      <w:b/>
      <w:bCs/>
    </w:rPr>
  </w:style>
  <w:style w:type="character" w:styleId="a4">
    <w:name w:val="Emphasis"/>
    <w:basedOn w:val="a0"/>
    <w:uiPriority w:val="20"/>
    <w:qFormat/>
    <w:rsid w:val="0062704B"/>
    <w:rPr>
      <w:i/>
      <w:iCs/>
    </w:rPr>
  </w:style>
  <w:style w:type="character" w:customStyle="1" w:styleId="apple-converted-space">
    <w:name w:val="apple-converted-space"/>
    <w:basedOn w:val="a0"/>
    <w:rsid w:val="0062704B"/>
  </w:style>
  <w:style w:type="paragraph" w:styleId="a5">
    <w:name w:val="Normal (Web)"/>
    <w:basedOn w:val="a"/>
    <w:uiPriority w:val="99"/>
    <w:semiHidden/>
    <w:unhideWhenUsed/>
    <w:rsid w:val="006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7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704B"/>
    <w:rPr>
      <w:b/>
      <w:bCs/>
    </w:rPr>
  </w:style>
  <w:style w:type="character" w:styleId="a4">
    <w:name w:val="Emphasis"/>
    <w:basedOn w:val="a0"/>
    <w:uiPriority w:val="20"/>
    <w:qFormat/>
    <w:rsid w:val="0062704B"/>
    <w:rPr>
      <w:i/>
      <w:iCs/>
    </w:rPr>
  </w:style>
  <w:style w:type="character" w:customStyle="1" w:styleId="apple-converted-space">
    <w:name w:val="apple-converted-space"/>
    <w:basedOn w:val="a0"/>
    <w:rsid w:val="0062704B"/>
  </w:style>
  <w:style w:type="paragraph" w:styleId="a5">
    <w:name w:val="Normal (Web)"/>
    <w:basedOn w:val="a"/>
    <w:uiPriority w:val="99"/>
    <w:semiHidden/>
    <w:unhideWhenUsed/>
    <w:rsid w:val="0062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7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2F2CCBBC60B388DE3A22E3BFD107A235F8B1833B89F3979BB43C947AD0E4E1710EE0000524E5ARDI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DAACDDDD714C26A16F703A59876B928E1D8BBA09B5C6B33467180556863C081722B941707633CCh9s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07B052E2E3198950D70B97A2EF3D1224A0CC55991555B690F202FCB6B9189464067A87FCC6D9Ar9k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307B052E2E3198950D70B97A2EF3D1224A0CC55991555B690F202FCB6B9189464067A87FCC6D9Ar9kFJ" TargetMode="External"/><Relationship Id="rId10" Type="http://schemas.openxmlformats.org/officeDocument/2006/relationships/hyperlink" Target="consultantplus://offline/ref=4A0D1600FC635DFE59E6189AC0833777A0CFD4E796836C5E2F9F7F07748856D55B4875D236509E07C9C1DA63i8o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D1600FC635DFE59E6189AC0833777A0CFD4E796836C5E2F9F7F07748856D55B4875D236509E07C9C1DA62i8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2014-10-14T06:30:00Z</dcterms:created>
  <dcterms:modified xsi:type="dcterms:W3CDTF">2016-09-26T04:49:00Z</dcterms:modified>
</cp:coreProperties>
</file>