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5EC">
        <w:rPr>
          <w:rFonts w:ascii="Times New Roman" w:hAnsi="Times New Roman" w:cs="Times New Roman"/>
          <w:b/>
          <w:sz w:val="24"/>
          <w:szCs w:val="24"/>
        </w:rPr>
        <w:t>РОСРЕЕСТР ИНФОРМИРУЕТ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5EC">
        <w:rPr>
          <w:rFonts w:ascii="Times New Roman" w:hAnsi="Times New Roman" w:cs="Times New Roman"/>
          <w:b/>
          <w:sz w:val="24"/>
          <w:szCs w:val="24"/>
        </w:rPr>
        <w:t xml:space="preserve">Специалисты Управления </w:t>
      </w:r>
      <w:proofErr w:type="spellStart"/>
      <w:r w:rsidRPr="001415EC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415EC">
        <w:rPr>
          <w:rFonts w:ascii="Times New Roman" w:hAnsi="Times New Roman" w:cs="Times New Roman"/>
          <w:b/>
          <w:sz w:val="24"/>
          <w:szCs w:val="24"/>
        </w:rPr>
        <w:t xml:space="preserve"> по РХ отвечают на вопросы жителей Хакасии.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15EC">
        <w:rPr>
          <w:rFonts w:ascii="Times New Roman" w:hAnsi="Times New Roman" w:cs="Times New Roman"/>
          <w:sz w:val="24"/>
          <w:szCs w:val="24"/>
        </w:rPr>
        <w:t xml:space="preserve"> </w:t>
      </w:r>
      <w:r w:rsidRPr="001415EC">
        <w:rPr>
          <w:rFonts w:ascii="Times New Roman" w:hAnsi="Times New Roman" w:cs="Times New Roman"/>
          <w:b/>
          <w:sz w:val="24"/>
          <w:szCs w:val="24"/>
        </w:rPr>
        <w:t>Что такое межевание?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5EC">
        <w:rPr>
          <w:rFonts w:ascii="Times New Roman" w:hAnsi="Times New Roman" w:cs="Times New Roman"/>
          <w:sz w:val="24"/>
          <w:szCs w:val="24"/>
        </w:rPr>
        <w:t xml:space="preserve">Межевание земельных участков - это комплекс работ по определению границ и точной площади земельных участков. 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5EC">
        <w:rPr>
          <w:rFonts w:ascii="Times New Roman" w:hAnsi="Times New Roman" w:cs="Times New Roman"/>
          <w:b/>
          <w:sz w:val="24"/>
          <w:szCs w:val="24"/>
        </w:rPr>
        <w:t>Почему необходимо делать межевание?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5EC">
        <w:rPr>
          <w:rFonts w:ascii="Times New Roman" w:hAnsi="Times New Roman" w:cs="Times New Roman"/>
          <w:sz w:val="24"/>
          <w:szCs w:val="24"/>
        </w:rPr>
        <w:t>Отсутствие сведений о границах земельного участка в Едином государственном реестре недвижимости не позволяет установить точную границу на местности, что нередко приводит к земельным спорам между правообладателями смежных земельных участков. При этом</w:t>
      </w:r>
      <w:proofErr w:type="gramStart"/>
      <w:r w:rsidRPr="001415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15E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рассматриваются они в судебном порядке. 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 xml:space="preserve"> Также, не зная местоположения границ земельного участка, собственник рискует невольно стать нарушителем земельного законодательства в части самовольного захвата части пограничного земельного участка.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 xml:space="preserve"> При строительстве капитальных объектов (например: жилой дом) действуют различные нормативы, такие как отступ от границ участка в метрах. Соблюсти нормативы легче, если границы участка закреплены, и вероятность избежать неприятностей в будущем больше.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 xml:space="preserve"> Отсутствие установленных границ участков влечёт для их собственников риски в виде неточностей при начислении имущественного налога в случае несоответствия заявленной площади земельного участка фактической. 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 xml:space="preserve"> Таким образом, межевание позволяет собственнику защитить свои права. Кроме того, в случае необходимости продать или передать в аренду земельный участок с установленными границами намного легче, так как права будущего собственника или арендатора также будут защищены. 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5EC">
        <w:rPr>
          <w:rFonts w:ascii="Times New Roman" w:hAnsi="Times New Roman" w:cs="Times New Roman"/>
          <w:b/>
          <w:sz w:val="24"/>
          <w:szCs w:val="24"/>
        </w:rPr>
        <w:t>Требуется ли согласие всех сособственников для подачи заявления в комиссию по пересмотру результатов определения кадастровой стоимости?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15EC">
        <w:rPr>
          <w:rFonts w:ascii="Times New Roman" w:hAnsi="Times New Roman" w:cs="Times New Roman"/>
          <w:sz w:val="24"/>
          <w:szCs w:val="24"/>
        </w:rPr>
        <w:t xml:space="preserve"> Результаты определения кадастровой стоимости могут быть оспорены физическими и юридическими лицами в случае, если результаты определения кадастровой стоимости затрагивают права и обязанности этих лиц.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В случае если на объект недвижимости зарегистрировано право общей долевой собственности, результаты определения кадастровой стоимости затрагивают права и обязанности каждого из сособственников и, следовательно, каждый из участников общей долевой собственности может воспользоваться правом пересмотра кадастровой стоимости в комиссии или в суде.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Для юридических лиц обязательно соблюдение досудебного порядка оспаривания, вместе с тем для граждан возможен пересмотр результатов определения кадастровой стоимости в суде без предварительного обращения в комиссию.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Следует учитывать, что для объектов недвижимости, в том числе зарегистрированных на праве общей долевой собственности, заявление о пересмотре кадастровой стоимости рассматривается в отношении объекта недвижимости в целом.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Кроме того, комиссия информирует о принятии к рассмотрению заявления лиц, обладающих правом на объект недвижимости, а также направляет указанным лицам копии решения по итогам заседания комиссии.</w:t>
      </w:r>
    </w:p>
    <w:p w:rsidR="00196E35" w:rsidRPr="001415EC" w:rsidRDefault="00196E35" w:rsidP="0019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EC">
        <w:rPr>
          <w:rFonts w:ascii="Times New Roman" w:hAnsi="Times New Roman" w:cs="Times New Roman"/>
          <w:sz w:val="24"/>
          <w:szCs w:val="24"/>
        </w:rPr>
        <w:t>Следовательно, заявление о пересмотре результатов определения кадастровой стоимости целесообразно подавать от всех сособственников, вместе с тем отсутствие согласия сособственников не является основанием для отказа в рассмотрении заявления.</w:t>
      </w:r>
    </w:p>
    <w:p w:rsidR="007F4F97" w:rsidRDefault="007F4F97"/>
    <w:sectPr w:rsidR="007F4F97" w:rsidSect="007F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E35"/>
    <w:rsid w:val="00196E35"/>
    <w:rsid w:val="007F4F97"/>
    <w:rsid w:val="00C4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</cp:revision>
  <dcterms:created xsi:type="dcterms:W3CDTF">2018-03-12T03:24:00Z</dcterms:created>
  <dcterms:modified xsi:type="dcterms:W3CDTF">2018-03-12T03:25:00Z</dcterms:modified>
</cp:coreProperties>
</file>