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B0" w:rsidRPr="00DA155C" w:rsidRDefault="008D3FB0" w:rsidP="00DA155C">
      <w:pPr>
        <w:pStyle w:val="a3"/>
        <w:spacing w:before="0" w:beforeAutospacing="0" w:after="0" w:afterAutospacing="0"/>
        <w:ind w:left="708" w:firstLine="1"/>
        <w:jc w:val="both"/>
        <w:rPr>
          <w:b/>
          <w:color w:val="000000"/>
        </w:rPr>
      </w:pPr>
      <w:r w:rsidRPr="00DA155C">
        <w:rPr>
          <w:b/>
          <w:color w:val="000000"/>
        </w:rPr>
        <w:t>РОСРЕЕСТР ИНФОРМИРУЕТ</w:t>
      </w:r>
    </w:p>
    <w:p w:rsidR="008D3FB0" w:rsidRPr="00DA155C" w:rsidRDefault="008D3FB0" w:rsidP="00DA155C">
      <w:pPr>
        <w:pStyle w:val="a3"/>
        <w:spacing w:before="0" w:beforeAutospacing="0" w:after="0" w:afterAutospacing="0"/>
        <w:jc w:val="both"/>
        <w:rPr>
          <w:rStyle w:val="a5"/>
          <w:rFonts w:eastAsia="Calibri"/>
          <w:shd w:val="clear" w:color="auto" w:fill="FFFFFF"/>
        </w:rPr>
      </w:pPr>
      <w:r w:rsidRPr="00DA155C">
        <w:rPr>
          <w:b/>
          <w:color w:val="000000"/>
        </w:rPr>
        <w:t xml:space="preserve">Специалисты Управления </w:t>
      </w:r>
      <w:proofErr w:type="spellStart"/>
      <w:r w:rsidRPr="00DA155C">
        <w:rPr>
          <w:b/>
          <w:color w:val="000000"/>
        </w:rPr>
        <w:t>Росреестра</w:t>
      </w:r>
      <w:proofErr w:type="spellEnd"/>
      <w:r w:rsidRPr="00DA155C">
        <w:rPr>
          <w:b/>
          <w:color w:val="000000"/>
        </w:rPr>
        <w:t xml:space="preserve"> по РХ отвечают на вопросы жителей Хакасии.</w:t>
      </w:r>
    </w:p>
    <w:p w:rsidR="00DA155C" w:rsidRDefault="00DA155C" w:rsidP="00DA1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55C" w:rsidRPr="00DA155C" w:rsidRDefault="00DA155C" w:rsidP="00DA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55C">
        <w:rPr>
          <w:rFonts w:ascii="Times New Roman" w:hAnsi="Times New Roman" w:cs="Times New Roman"/>
          <w:sz w:val="24"/>
          <w:szCs w:val="24"/>
        </w:rPr>
        <w:t xml:space="preserve">- </w:t>
      </w:r>
      <w:r w:rsidRPr="00DA155C">
        <w:rPr>
          <w:rFonts w:ascii="Times New Roman" w:hAnsi="Times New Roman" w:cs="Times New Roman"/>
          <w:b/>
          <w:sz w:val="24"/>
          <w:szCs w:val="24"/>
        </w:rPr>
        <w:t>Каковы особенности продажи комнаты в коммунальной квартире?</w:t>
      </w:r>
    </w:p>
    <w:p w:rsidR="00DA155C" w:rsidRPr="00DA155C" w:rsidRDefault="00DA155C" w:rsidP="00DA155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155C">
        <w:rPr>
          <w:rFonts w:ascii="Times New Roman" w:hAnsi="Times New Roman" w:cs="Times New Roman"/>
          <w:sz w:val="24"/>
          <w:szCs w:val="24"/>
        </w:rPr>
        <w:t xml:space="preserve">- </w:t>
      </w:r>
      <w:r w:rsidRPr="00DA1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Главной особенностью продажи комнат в коммунальных квартирах являются значительные временные затраты, необходимые для выявления круга совладельцев, имеющих преимущественное право покупки, установление их реального места жительства и получение отказа от преимущественного права покупки.</w:t>
      </w:r>
    </w:p>
    <w:p w:rsidR="00DA155C" w:rsidRPr="00DA155C" w:rsidRDefault="00DA155C" w:rsidP="00DA155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1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Собственник комнаты в коммуналке, желающий ее продать, должен обратиться с письменным извещением к остальным жильцам квартиры с предложением покупки отчуждаемого помещения, в котором обязательно нужно указать цену комнаты. Извещение необходимо направить телеграммой с уведомлением о вручении.</w:t>
      </w:r>
    </w:p>
    <w:p w:rsidR="00DA155C" w:rsidRPr="00DA155C" w:rsidRDefault="00DA155C" w:rsidP="00DA155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1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протяжении месяца с момента получения соседями данного извещения собственнику комнаты придется ждать ответа. Если в течение месяца продавец комнаты получит от соседей письменный отказ от приобретения комнаты по заявленной цене, а </w:t>
      </w:r>
      <w:proofErr w:type="gramStart"/>
      <w:r w:rsidRPr="00DA1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proofErr w:type="gramEnd"/>
      <w:r w:rsidRPr="00DA1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в указанный срок ответ вообще не поступит, можно заключать договор купли-продажи с третьим лицом. При этом цена договора не может быть ниже той, которая была указана в извещении. Однако</w:t>
      </w:r>
      <w:proofErr w:type="gramStart"/>
      <w:r w:rsidRPr="00DA1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DA1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и не ждать целый месяц, если отказ от покупки будет оформлен всеми соседями непосредственно в месте совершения сделки или удостоверен нотариально.</w:t>
      </w:r>
    </w:p>
    <w:p w:rsidR="00DA155C" w:rsidRDefault="00DA155C" w:rsidP="00DA155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1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согласия одного из собственников коммунальной квартиры на приобретение продаваемой комнаты продажа третьему лицу невозможна. </w:t>
      </w:r>
    </w:p>
    <w:p w:rsidR="00DA155C" w:rsidRDefault="00DA155C" w:rsidP="00DA155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1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выявления круга  лиц, которые пользуются преимущественным правом покупки, целесообразно получить актуальную на момент продажи информацию из Единого государственного реестра недвижимости. Такую справку может получить любое заинтересованное лицо. </w:t>
      </w:r>
    </w:p>
    <w:p w:rsidR="00081857" w:rsidRDefault="00081857" w:rsidP="00081857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shd w:val="clear" w:color="auto" w:fill="E4E4E4"/>
          <w:lang w:eastAsia="ru-RU"/>
        </w:rPr>
      </w:pPr>
      <w:bookmarkStart w:id="0" w:name="_GoBack"/>
      <w:bookmarkEnd w:id="0"/>
    </w:p>
    <w:p w:rsidR="00557B87" w:rsidRPr="00724CA4" w:rsidRDefault="00557B87" w:rsidP="00557B87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 xml:space="preserve">- </w:t>
      </w:r>
      <w:r w:rsidRPr="00724CA4">
        <w:rPr>
          <w:rStyle w:val="a4"/>
        </w:rPr>
        <w:t xml:space="preserve">Надзор за </w:t>
      </w:r>
      <w:proofErr w:type="gramStart"/>
      <w:r w:rsidRPr="00724CA4">
        <w:rPr>
          <w:rStyle w:val="a4"/>
        </w:rPr>
        <w:t>соблюдением</w:t>
      </w:r>
      <w:proofErr w:type="gramEnd"/>
      <w:r w:rsidRPr="00724CA4">
        <w:rPr>
          <w:rStyle w:val="a4"/>
        </w:rPr>
        <w:t xml:space="preserve"> каких требований земельного законодательства относится к компетенции </w:t>
      </w:r>
      <w:proofErr w:type="spellStart"/>
      <w:r w:rsidRPr="00724CA4">
        <w:rPr>
          <w:rStyle w:val="a4"/>
        </w:rPr>
        <w:t>Росреестра</w:t>
      </w:r>
      <w:proofErr w:type="spellEnd"/>
      <w:r w:rsidRPr="00724CA4">
        <w:rPr>
          <w:rStyle w:val="a4"/>
        </w:rPr>
        <w:t xml:space="preserve"> и его территориальных органов?</w:t>
      </w:r>
    </w:p>
    <w:p w:rsidR="00557B87" w:rsidRPr="00724CA4" w:rsidRDefault="00557B87" w:rsidP="00557B87">
      <w:pPr>
        <w:pStyle w:val="a3"/>
        <w:spacing w:before="0" w:beforeAutospacing="0" w:after="0" w:afterAutospacing="0"/>
        <w:jc w:val="both"/>
      </w:pPr>
      <w:r>
        <w:t xml:space="preserve">- </w:t>
      </w:r>
      <w:proofErr w:type="spellStart"/>
      <w:r w:rsidRPr="00724CA4">
        <w:t>Росреестр</w:t>
      </w:r>
      <w:proofErr w:type="spellEnd"/>
      <w:r w:rsidRPr="00724CA4">
        <w:t xml:space="preserve"> и ее территориальные органы осуществляют государственный земельный надзор за соблюдением:</w:t>
      </w:r>
    </w:p>
    <w:p w:rsidR="00557B87" w:rsidRPr="00724CA4" w:rsidRDefault="00557B87" w:rsidP="00557B87">
      <w:pPr>
        <w:pStyle w:val="a3"/>
        <w:spacing w:before="0" w:beforeAutospacing="0" w:after="0" w:afterAutospacing="0"/>
        <w:ind w:firstLine="709"/>
        <w:jc w:val="both"/>
      </w:pPr>
      <w:r w:rsidRPr="00724CA4"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557B87" w:rsidRPr="00724CA4" w:rsidRDefault="00557B87" w:rsidP="00557B87">
      <w:pPr>
        <w:pStyle w:val="a3"/>
        <w:spacing w:before="0" w:beforeAutospacing="0" w:after="0" w:afterAutospacing="0"/>
        <w:ind w:firstLine="709"/>
        <w:jc w:val="both"/>
      </w:pPr>
      <w:r w:rsidRPr="00724CA4">
        <w:t>2)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557B87" w:rsidRPr="00724CA4" w:rsidRDefault="00557B87" w:rsidP="00557B87">
      <w:pPr>
        <w:pStyle w:val="a3"/>
        <w:spacing w:before="0" w:beforeAutospacing="0" w:after="0" w:afterAutospacing="0"/>
        <w:ind w:firstLine="709"/>
        <w:jc w:val="both"/>
      </w:pPr>
      <w:r w:rsidRPr="00724CA4">
        <w:t>3)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57B87" w:rsidRPr="00724CA4" w:rsidRDefault="00557B87" w:rsidP="00557B87">
      <w:pPr>
        <w:pStyle w:val="a3"/>
        <w:spacing w:before="0" w:beforeAutospacing="0" w:after="0" w:afterAutospacing="0"/>
        <w:ind w:firstLine="709"/>
        <w:jc w:val="both"/>
      </w:pPr>
      <w:r w:rsidRPr="00724CA4">
        <w:t>4)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557B87" w:rsidRPr="00724CA4" w:rsidRDefault="00557B87" w:rsidP="00557B87">
      <w:pPr>
        <w:pStyle w:val="a3"/>
        <w:spacing w:before="0" w:beforeAutospacing="0" w:after="0" w:afterAutospacing="0"/>
        <w:ind w:firstLine="709"/>
        <w:jc w:val="both"/>
      </w:pPr>
      <w:r w:rsidRPr="00724CA4">
        <w:t>5) 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557B87" w:rsidRPr="00724CA4" w:rsidRDefault="00557B87" w:rsidP="00557B87">
      <w:pPr>
        <w:pStyle w:val="a3"/>
        <w:spacing w:before="0" w:beforeAutospacing="0" w:after="0" w:afterAutospacing="0"/>
        <w:ind w:firstLine="709"/>
        <w:jc w:val="both"/>
      </w:pPr>
      <w:r w:rsidRPr="00724CA4">
        <w:t>6)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557B87" w:rsidRPr="00724CA4" w:rsidRDefault="00557B87" w:rsidP="00557B87">
      <w:pPr>
        <w:pStyle w:val="a3"/>
        <w:spacing w:before="0" w:beforeAutospacing="0" w:after="0" w:afterAutospacing="0"/>
        <w:ind w:firstLine="709"/>
        <w:jc w:val="both"/>
      </w:pPr>
      <w:r w:rsidRPr="00724CA4">
        <w:t>7) требований законодательства, связанных с выполнением в установленный срок предписаний, выданных должностными лицами Федеральной службы государственной регистрации, кадастра и картограф</w:t>
      </w:r>
      <w:proofErr w:type="gramStart"/>
      <w:r w:rsidRPr="00724CA4">
        <w:t>ии и ее</w:t>
      </w:r>
      <w:proofErr w:type="gramEnd"/>
      <w:r w:rsidRPr="00724CA4">
        <w:t xml:space="preserve"> территориальных органов в пределах </w:t>
      </w:r>
      <w:r w:rsidRPr="00724CA4">
        <w:lastRenderedPageBreak/>
        <w:t>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557B87" w:rsidRPr="00724CA4" w:rsidRDefault="00557B87" w:rsidP="0055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B87" w:rsidRPr="00724CA4" w:rsidRDefault="00557B87" w:rsidP="00557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B87" w:rsidRPr="00663839" w:rsidRDefault="00663839" w:rsidP="0055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638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Каков перечень документов для оформления недвижимости по «дачной амнистии»?</w:t>
      </w:r>
      <w:r w:rsidRPr="0066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638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заявление об одновременном государственном кадастровом учете и государственной регистрации прав (оформляется сотрудником приема); </w:t>
      </w:r>
      <w:r w:rsidRPr="006638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технический план на дом (составляется кадастровым инженером в виде диска); </w:t>
      </w:r>
      <w:r w:rsidRPr="006638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правоустанавливающие документы на земельный участок, если право на землю не было зарегистрировано в Едином государственном реестре недвижимости (договор купли-продажи, свидетельство о наследстве, распоряжение местной администрации о выделении земли и т. п.). </w:t>
      </w:r>
      <w:r w:rsidRPr="006638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3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необходимо уплатить предусмотренную Налоговым кодексом Российской Федерации государственную пошлину, размер которой для физического лица составляет 350 рублей. Подать документы можно через многофункциональный центр (МФЦ). </w:t>
      </w:r>
    </w:p>
    <w:p w:rsidR="00557B87" w:rsidRPr="00663839" w:rsidRDefault="00557B87" w:rsidP="0055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B87" w:rsidRPr="00724CA4" w:rsidRDefault="00557B87" w:rsidP="0055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857" w:rsidRPr="00DA155C" w:rsidRDefault="00081857" w:rsidP="00DA155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155C" w:rsidRPr="00DA155C" w:rsidRDefault="00DA155C" w:rsidP="00DA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55C" w:rsidRPr="00DA155C" w:rsidRDefault="00DA155C" w:rsidP="00DA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155C" w:rsidRPr="00DA155C" w:rsidSect="0002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CBF"/>
    <w:rsid w:val="000261D0"/>
    <w:rsid w:val="00081857"/>
    <w:rsid w:val="000B121C"/>
    <w:rsid w:val="00286ED9"/>
    <w:rsid w:val="002C792C"/>
    <w:rsid w:val="0032098B"/>
    <w:rsid w:val="004132E6"/>
    <w:rsid w:val="00423F6E"/>
    <w:rsid w:val="004B465B"/>
    <w:rsid w:val="004B6C77"/>
    <w:rsid w:val="00557B87"/>
    <w:rsid w:val="00663839"/>
    <w:rsid w:val="006A1D16"/>
    <w:rsid w:val="006E433C"/>
    <w:rsid w:val="007E5CCA"/>
    <w:rsid w:val="00850A44"/>
    <w:rsid w:val="008B7DF1"/>
    <w:rsid w:val="008D3FB0"/>
    <w:rsid w:val="008E2966"/>
    <w:rsid w:val="00AB7CBF"/>
    <w:rsid w:val="00AD0E38"/>
    <w:rsid w:val="00CB4606"/>
    <w:rsid w:val="00CC563A"/>
    <w:rsid w:val="00CE5625"/>
    <w:rsid w:val="00DA155C"/>
    <w:rsid w:val="00DE743F"/>
    <w:rsid w:val="00ED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D16"/>
    <w:rPr>
      <w:b/>
      <w:bCs/>
    </w:rPr>
  </w:style>
  <w:style w:type="character" w:styleId="a5">
    <w:name w:val="Hyperlink"/>
    <w:basedOn w:val="a0"/>
    <w:uiPriority w:val="99"/>
    <w:semiHidden/>
    <w:unhideWhenUsed/>
    <w:rsid w:val="008D3F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D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Короткова</dc:creator>
  <cp:lastModifiedBy>Zhukovanv</cp:lastModifiedBy>
  <cp:revision>11</cp:revision>
  <dcterms:created xsi:type="dcterms:W3CDTF">2018-03-12T01:37:00Z</dcterms:created>
  <dcterms:modified xsi:type="dcterms:W3CDTF">2018-03-14T06:50:00Z</dcterms:modified>
</cp:coreProperties>
</file>