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F1" w:rsidRPr="00CF3A1E" w:rsidRDefault="002D76F1" w:rsidP="00CF3A1E">
      <w:pPr>
        <w:shd w:val="clear" w:color="auto" w:fill="FFFFFF"/>
        <w:spacing w:before="240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«дачная амнистия»</w:t>
      </w:r>
      <w:r w:rsidR="00CF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D76F1" w:rsidRPr="00CF3A1E" w:rsidRDefault="002D76F1" w:rsidP="00CF3A1E">
      <w:pPr>
        <w:shd w:val="clear" w:color="auto" w:fill="FFFFFF"/>
        <w:spacing w:before="240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 понятие появилось еще в 2006 году с принятием Федерального закона от 30.06.2006 № 93-ФЗ. Закон закрепил возможность зарегистрировать право собственности на построенный жилой дом, расположенный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по упрощенной системе.</w:t>
      </w:r>
    </w:p>
    <w:p w:rsidR="002D76F1" w:rsidRPr="00CF3A1E" w:rsidRDefault="002D76F1" w:rsidP="00CF3A1E">
      <w:pPr>
        <w:shd w:val="clear" w:color="auto" w:fill="FFFFFF"/>
        <w:spacing w:before="240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плюсом этого закона я</w:t>
      </w:r>
      <w:r w:rsidR="00CF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вляется отсутствие необходимости</w:t>
      </w:r>
      <w:r w:rsidRPr="00CF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получать на постройку разрешение на ввод в эксплуатацию.</w:t>
      </w:r>
    </w:p>
    <w:p w:rsidR="002D76F1" w:rsidRPr="00CF3A1E" w:rsidRDefault="002D76F1" w:rsidP="00CF3A1E">
      <w:pPr>
        <w:shd w:val="clear" w:color="auto" w:fill="FFFFFF"/>
        <w:spacing w:before="240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с наступлением марта 2018 года порядок кадастрового учета и регистрации прав на построенный жилой дом усложнится. Теперь потребуется разрешение на ввод дома в эксплуатацию. Процедура ввода дома в эксплуатацию проводится организованно, с участием приемной комиссии  из местной администрации, которая выезжает на место и проверяет, соответствует ли строение градостроительным нормам и требованиям.</w:t>
      </w:r>
    </w:p>
    <w:p w:rsidR="002D76F1" w:rsidRPr="00CF3A1E" w:rsidRDefault="002D76F1" w:rsidP="00CF3A1E">
      <w:pPr>
        <w:shd w:val="clear" w:color="auto" w:fill="FFFFFF"/>
        <w:spacing w:before="240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тем гражданам, которые еще не успели зарегистрировать право на жилой дом, следует незамедлительно этим заняться, </w:t>
      </w:r>
      <w:r w:rsidR="00BC791C" w:rsidRPr="00CF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времени для этого почти не осталось.</w:t>
      </w:r>
    </w:p>
    <w:p w:rsidR="00A11420" w:rsidRPr="00CF3A1E" w:rsidRDefault="00A11420" w:rsidP="00CF3A1E">
      <w:pPr>
        <w:shd w:val="clear" w:color="auto" w:fill="FFFFFF"/>
        <w:spacing w:before="240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ЗАРЕГИСТРИРОВАТЬ ПРАВО СОБСТВЕННОСТИ</w:t>
      </w:r>
      <w:r w:rsidRPr="00CF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ПОСТРОЕННЫЙ ДОМ?</w:t>
      </w:r>
    </w:p>
    <w:p w:rsidR="008D4CDE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регистрации права собственности на отдельно стоящий жилой дом высотой не более трех этажей, предназначенный для проживания одной семьи (объект ИЖС), </w:t>
      </w:r>
      <w:r w:rsidR="008D4CDE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предпринять</w:t>
      </w:r>
      <w:r w:rsidR="008D4CDE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действия.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Обратит</w:t>
      </w:r>
      <w:r w:rsidR="008D4CDE" w:rsidRPr="00CF3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ься </w:t>
      </w:r>
      <w:r w:rsidRPr="00CF3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 кадастровому инженеру для подготовки технического плана объекта ИЖС.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Технический план готовится кадастровым инженером и содержит сведения об объекте ИЖС, в том числе внесенные в Единый государственный реестр недвижимости (</w:t>
      </w:r>
      <w:hyperlink r:id="rId4" w:anchor="dst263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ст. 37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от 24.07.2007 N 221-ФЗ; </w:t>
      </w:r>
      <w:hyperlink r:id="rId5" w:anchor="dst7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ч. 1 ст. 24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от 13.07.2015 N 218-ФЗ).</w:t>
      </w:r>
      <w:r w:rsid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кадастровых инженеров </w:t>
      </w:r>
      <w:r w:rsidR="008D4CDE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получить на сайте Росреестра. </w:t>
      </w:r>
      <w:r w:rsidR="008D4CDE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подготовки технического плана потребуются </w:t>
      </w: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документы: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если </w:t>
      </w:r>
      <w:r w:rsidR="008D4CDE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имеются </w:t>
      </w: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документы, разрешающие возведение объекта ИЖС (</w:t>
      </w:r>
      <w:hyperlink r:id="rId6" w:anchor="dst192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п. 20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Требований к подготовке технического плана, утв. Приказом Минэкономразвития России от 18.12.2015 N 953; </w:t>
      </w:r>
      <w:hyperlink r:id="rId7" w:anchor="dst101008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ч. 8 ст. 24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N 218-ФЗ):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разрешение на строительство объекта ИЖС;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проектную документацию объекта ИЖС;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технический паспорт объекта ИЖС, подготовленный до 01.01.2013 (при наличии);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разрешение на ввод объекта в эксплуатацию.</w:t>
      </w:r>
    </w:p>
    <w:p w:rsidR="00A11420" w:rsidRPr="00CF3A1E" w:rsidRDefault="00BC791C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</w:t>
      </w:r>
      <w:r w:rsidR="00A11420" w:rsidRPr="00CF3A1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 01.03.2018 получение разрешения на ввод объекта ИЖС в эксплуатацию, а также представление данного разрешения для оформления и выдачи технического </w:t>
      </w:r>
      <w:r w:rsidR="008D4CDE" w:rsidRPr="00CF3A1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плана</w:t>
      </w:r>
      <w:r w:rsidR="00A11420" w:rsidRPr="00CF3A1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такого объекта не требуется (</w:t>
      </w:r>
      <w:hyperlink r:id="rId8" w:anchor="dst50" w:history="1">
        <w:proofErr w:type="gramStart"/>
        <w:r w:rsidR="00A11420" w:rsidRPr="00CF3A1E">
          <w:rPr>
            <w:rFonts w:ascii="Times New Roman" w:eastAsia="Times New Roman" w:hAnsi="Times New Roman" w:cs="Times New Roman"/>
            <w:iCs/>
            <w:color w:val="333333"/>
            <w:sz w:val="28"/>
            <w:szCs w:val="28"/>
            <w:u w:val="single"/>
            <w:lang w:eastAsia="ru-RU"/>
          </w:rPr>
          <w:t>ч</w:t>
        </w:r>
        <w:proofErr w:type="gramEnd"/>
        <w:r w:rsidR="00A11420" w:rsidRPr="00CF3A1E">
          <w:rPr>
            <w:rFonts w:ascii="Times New Roman" w:eastAsia="Times New Roman" w:hAnsi="Times New Roman" w:cs="Times New Roman"/>
            <w:iCs/>
            <w:color w:val="333333"/>
            <w:sz w:val="28"/>
            <w:szCs w:val="28"/>
            <w:u w:val="single"/>
            <w:lang w:eastAsia="ru-RU"/>
          </w:rPr>
          <w:t>. 4 ст. 8</w:t>
        </w:r>
      </w:hyperlink>
      <w:r w:rsidR="00A11420" w:rsidRPr="00CF3A1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Закона от 29.12.2004 N 191-ФЗ);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если нет документов, разрешающих возведение объекта ИЖС (</w:t>
      </w:r>
      <w:hyperlink r:id="rId9" w:anchor="dst101010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ч. 11 ст. 24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N 218-ФЗ; </w:t>
      </w:r>
      <w:proofErr w:type="spellStart"/>
      <w:r w:rsidR="00697F2C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"http://www.consultant.ru/document/cons_doc_LAW_194903/" \l "dst193" </w:instrText>
      </w:r>
      <w:r w:rsidR="00697F2C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абз</w:t>
      </w:r>
      <w:proofErr w:type="spellEnd"/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2 п. 20</w:t>
      </w:r>
      <w:r w:rsidR="00697F2C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Требований к подготовке технического плана N 953; </w:t>
      </w:r>
      <w:hyperlink r:id="rId10" w:anchor="dst100924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п. 1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Требований к подготовке декларации, утв. Приказом Минэкономразвития России от 18.12.2015 N 953):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hyperlink r:id="rId11" w:anchor="dst100758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декларацию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составленную и заверенную правообладателем земельного участка, на котором находится завершенный строительством объект недвижимости. </w:t>
      </w:r>
      <w:r w:rsidR="008D4CDE"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Декларацию можно </w:t>
      </w: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самостоятельно или обратиться за помощью к кадастровому инженеру.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Технический план </w:t>
      </w:r>
      <w:proofErr w:type="gramStart"/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подготавливается</w:t>
      </w:r>
      <w:proofErr w:type="gramEnd"/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в форме электронного документа и заверяется усиленной квалифицированной электронной подписью кадастрового инженера, подготовившего такой план (</w:t>
      </w:r>
      <w:hyperlink r:id="rId12" w:anchor="dst100367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ч. 12 ст. 24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N 218-ФЗ).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Подготов</w:t>
      </w:r>
      <w:r w:rsidR="008D4CDE" w:rsidRPr="00CF3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ить</w:t>
      </w:r>
      <w:r w:rsidRPr="00CF3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8D4CDE" w:rsidRPr="00CF3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CF3A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документы для постановки объекта ИЖС на кадастровый учет и регистрации права собственности в Росреестре.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постановки на кадастровый учет и регистрации права собственности объекта ИЖС необходимы следующие документы (</w:t>
      </w:r>
      <w:hyperlink r:id="rId13" w:anchor="dst100192" w:history="1">
        <w:proofErr w:type="gramStart"/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ч</w:t>
        </w:r>
        <w:proofErr w:type="gramEnd"/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. 1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4" w:anchor="dst100193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2 ст. 14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5" w:anchor="dst101114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ч. 7 ст. 70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N 218-ФЗ):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hyperlink r:id="rId16" w:anchor="dst100018" w:history="1">
        <w:r w:rsidRPr="00CF3A1E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заявление</w:t>
        </w:r>
      </w:hyperlink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постановке на кадастровый учет и регистрации права собственности объекта ИЖС;</w:t>
      </w:r>
    </w:p>
    <w:p w:rsidR="00A11420" w:rsidRPr="00CF3A1E" w:rsidRDefault="00A11420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правоустанавливающий документ на земельный участок.</w:t>
      </w:r>
    </w:p>
    <w:p w:rsidR="008D4CDE" w:rsidRPr="00CF3A1E" w:rsidRDefault="008D4CDE" w:rsidP="00CF3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A1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F3A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3A1E">
        <w:rPr>
          <w:rFonts w:ascii="Times New Roman" w:hAnsi="Times New Roman" w:cs="Times New Roman"/>
          <w:sz w:val="28"/>
          <w:szCs w:val="28"/>
        </w:rPr>
        <w:t xml:space="preserve"> согласно ст. 40 Закона № 218-ФЗ государственный кадастровый учет и государственная регистрация прав на объект ИЖС в случае, если в Едином государственном реестре недвижимости не зарегистрировано право заявителя на земельный участок, на котором расположен такой объект, осуществляются одновременно с государственным кадастровым учетом и (или) государственной регистрацией права заявителя на такой земельный участок.</w:t>
      </w:r>
    </w:p>
    <w:p w:rsidR="00CF3A1E" w:rsidRPr="00CF3A1E" w:rsidRDefault="00CF3A1E" w:rsidP="00CF3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A1E" w:rsidRPr="00CF3A1E" w:rsidRDefault="00CF3A1E" w:rsidP="00CF3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Оксана Аникина, заместитель начальника </w:t>
      </w:r>
      <w:proofErr w:type="spellStart"/>
      <w:r w:rsidRPr="00CF3A1E">
        <w:rPr>
          <w:rFonts w:ascii="Times New Roman" w:hAnsi="Times New Roman" w:cs="Times New Roman"/>
          <w:b/>
          <w:sz w:val="28"/>
          <w:szCs w:val="28"/>
        </w:rPr>
        <w:t>Саяногорского</w:t>
      </w:r>
      <w:proofErr w:type="spellEnd"/>
      <w:r w:rsidRPr="00CF3A1E">
        <w:rPr>
          <w:rFonts w:ascii="Times New Roman" w:hAnsi="Times New Roman" w:cs="Times New Roman"/>
          <w:b/>
          <w:sz w:val="28"/>
          <w:szCs w:val="28"/>
        </w:rPr>
        <w:t xml:space="preserve"> отдела Управления </w:t>
      </w:r>
      <w:proofErr w:type="spellStart"/>
      <w:r w:rsidRPr="00CF3A1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F3A1E">
        <w:rPr>
          <w:rFonts w:ascii="Times New Roman" w:hAnsi="Times New Roman" w:cs="Times New Roman"/>
          <w:b/>
          <w:sz w:val="28"/>
          <w:szCs w:val="28"/>
        </w:rPr>
        <w:t xml:space="preserve"> по РХ</w:t>
      </w:r>
    </w:p>
    <w:p w:rsidR="008D4CDE" w:rsidRPr="00CF3A1E" w:rsidRDefault="008D4CDE" w:rsidP="00CF3A1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35DC" w:rsidRPr="00CF3A1E" w:rsidRDefault="001635DC" w:rsidP="00CF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420" w:rsidRPr="00CF3A1E" w:rsidRDefault="00A11420" w:rsidP="00CF3A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420" w:rsidRPr="00CF3A1E" w:rsidSect="00BD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FE"/>
    <w:rsid w:val="000563B6"/>
    <w:rsid w:val="001635DC"/>
    <w:rsid w:val="0023376B"/>
    <w:rsid w:val="002D76F1"/>
    <w:rsid w:val="003B24AE"/>
    <w:rsid w:val="00697F2C"/>
    <w:rsid w:val="008D4CDE"/>
    <w:rsid w:val="00A11420"/>
    <w:rsid w:val="00AC61FE"/>
    <w:rsid w:val="00BC791C"/>
    <w:rsid w:val="00BD47FA"/>
    <w:rsid w:val="00CF3A1E"/>
    <w:rsid w:val="00FA40A5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1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bdb2754392763f4c0afbdb3bc7ea77ef6a5287c4/" TargetMode="External"/><Relationship Id="rId13" Type="http://schemas.openxmlformats.org/officeDocument/2006/relationships/hyperlink" Target="http://www.consultant.ru/document/cons_doc_LAW_182661/cec950b7d67461cec8418d349b532c4574a9db1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f6fe316584e24017e857963f7bbf028432485f08/" TargetMode="External"/><Relationship Id="rId12" Type="http://schemas.openxmlformats.org/officeDocument/2006/relationships/hyperlink" Target="http://www.consultant.ru/document/cons_doc_LAW_182661/f6fe316584e24017e857963f7bbf028432485f0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9509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4903/" TargetMode="External"/><Relationship Id="rId11" Type="http://schemas.openxmlformats.org/officeDocument/2006/relationships/hyperlink" Target="http://www.consultant.ru/document/cons_doc_LAW_194903/" TargetMode="External"/><Relationship Id="rId5" Type="http://schemas.openxmlformats.org/officeDocument/2006/relationships/hyperlink" Target="http://www.consultant.ru/document/cons_doc_LAW_182661/f6fe316584e24017e857963f7bbf028432485f08/" TargetMode="External"/><Relationship Id="rId15" Type="http://schemas.openxmlformats.org/officeDocument/2006/relationships/hyperlink" Target="http://www.consultant.ru/document/cons_doc_LAW_182661/1328f41fdad156127716d3e0f9900aa1c4c31caf/" TargetMode="External"/><Relationship Id="rId10" Type="http://schemas.openxmlformats.org/officeDocument/2006/relationships/hyperlink" Target="http://www.consultant.ru/document/cons_doc_LAW_194903/" TargetMode="External"/><Relationship Id="rId4" Type="http://schemas.openxmlformats.org/officeDocument/2006/relationships/hyperlink" Target="http://www.consultant.ru/document/cons_doc_LAW_70088/817b3fd84ad75e4c288217f3f0ee97fc6b622f52/" TargetMode="External"/><Relationship Id="rId9" Type="http://schemas.openxmlformats.org/officeDocument/2006/relationships/hyperlink" Target="http://www.consultant.ru/document/cons_doc_LAW_182661/f6fe316584e24017e857963f7bbf028432485f08/" TargetMode="External"/><Relationship Id="rId14" Type="http://schemas.openxmlformats.org/officeDocument/2006/relationships/hyperlink" Target="http://www.consultant.ru/document/cons_doc_LAW_182661/cec950b7d67461cec8418d349b532c4574a9db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Zhukovanv</cp:lastModifiedBy>
  <cp:revision>4</cp:revision>
  <dcterms:created xsi:type="dcterms:W3CDTF">2018-02-12T01:52:00Z</dcterms:created>
  <dcterms:modified xsi:type="dcterms:W3CDTF">2018-02-12T07:40:00Z</dcterms:modified>
</cp:coreProperties>
</file>