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6E" w:rsidRPr="00304537" w:rsidRDefault="0095156E" w:rsidP="003045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proofErr w:type="gramStart"/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proofErr w:type="gramEnd"/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2 </w:t>
      </w:r>
      <w:hyperlink r:id="rId5" w:tgtFrame="_blank" w:history="1">
        <w:r w:rsidRPr="0030453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ст. 16 жилищного кодекса</w:t>
        </w:r>
      </w:hyperlink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43091" w:rsidRPr="00304537" w:rsidRDefault="00C43091" w:rsidP="003045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 (п. 6 Постановления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реконструкции").</w:t>
      </w:r>
    </w:p>
    <w:p w:rsidR="0095156E" w:rsidRPr="00304537" w:rsidRDefault="00C43091" w:rsidP="00304537">
      <w:pPr>
        <w:pStyle w:val="ConsPlusNormal"/>
        <w:ind w:firstLine="426"/>
        <w:jc w:val="both"/>
        <w:rPr>
          <w:rFonts w:eastAsia="Times New Roman"/>
          <w:lang w:eastAsia="ru-RU"/>
        </w:rPr>
      </w:pPr>
      <w:r w:rsidRPr="00304537">
        <w:rPr>
          <w:rFonts w:eastAsia="Times New Roman"/>
          <w:lang w:eastAsia="ru-RU"/>
        </w:rPr>
        <w:t xml:space="preserve">Согласно пункту 2 части 2 статьи </w:t>
      </w:r>
      <w:hyperlink r:id="rId6" w:anchor="G0MdRFu02bmV" w:tgtFrame="_blank" w:tooltip="Статья 49.1. Аттестация физических лиц на право подготовки заключений экспертизы проектной документации и (или) экспертизы результатов инженерных изысканий" w:history="1">
        <w:r w:rsidRPr="00304537">
          <w:rPr>
            <w:rFonts w:eastAsia="Times New Roman"/>
            <w:lang w:eastAsia="ru-RU"/>
          </w:rPr>
          <w:t>49</w:t>
        </w:r>
      </w:hyperlink>
      <w:r w:rsidRPr="00304537">
        <w:rPr>
          <w:rFonts w:eastAsia="Times New Roman"/>
          <w:lang w:eastAsia="ru-RU"/>
        </w:rPr>
        <w:t xml:space="preserve"> Градостроительного кодекса РФ отдельно стоящие жилые дома с количеством</w:t>
      </w:r>
      <w:r w:rsidRPr="00304537">
        <w:t xml:space="preserve"> этажей не более чем три, предназначенные для проживания одной семьи (объекты индивидуального жилищного строительства</w:t>
      </w:r>
      <w:r w:rsidR="00304537" w:rsidRPr="00304537">
        <w:t>)</w:t>
      </w:r>
      <w:r w:rsidR="0095156E" w:rsidRPr="00304537">
        <w:rPr>
          <w:rFonts w:eastAsia="Times New Roman"/>
          <w:lang w:eastAsia="ru-RU"/>
        </w:rPr>
        <w:t>.</w:t>
      </w:r>
    </w:p>
    <w:p w:rsidR="0095156E" w:rsidRPr="00304537" w:rsidRDefault="00735C3F" w:rsidP="003045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gramStart"/>
        <w:r w:rsidR="0095156E" w:rsidRPr="003045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домам блокированной застройки градостроительный кодекс</w:t>
        </w:r>
      </w:hyperlink>
      <w:r w:rsidR="0095156E" w:rsidRPr="003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относит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proofErr w:type="gramEnd"/>
      <w:r w:rsidR="0095156E" w:rsidRPr="0030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(жилые дома блокированной застройки) (п. 2 ч. 2 ст. 49).</w:t>
      </w:r>
    </w:p>
    <w:p w:rsidR="00D75A44" w:rsidRPr="00304537" w:rsidRDefault="00FE5D74" w:rsidP="00304537">
      <w:pPr>
        <w:pStyle w:val="1"/>
        <w:ind w:firstLine="426"/>
        <w:jc w:val="both"/>
        <w:rPr>
          <w:b w:val="0"/>
          <w:sz w:val="28"/>
          <w:szCs w:val="28"/>
        </w:rPr>
      </w:pPr>
      <w:r w:rsidRPr="00304537">
        <w:rPr>
          <w:sz w:val="28"/>
          <w:szCs w:val="28"/>
        </w:rPr>
        <w:t>Блок жилой автономный</w:t>
      </w:r>
      <w:r w:rsidRPr="00304537">
        <w:rPr>
          <w:b w:val="0"/>
          <w:sz w:val="28"/>
          <w:szCs w:val="28"/>
        </w:rPr>
        <w:t xml:space="preserve"> - жилой блок, имеющий самостоятельные инженерные системы и индивидуальные подключения к внешним сетям, не имеющий общих с соседними жилыми блоками чердаков, подполий, шахт коммуникаций, вспомогательных помещений, наружных входов, а также помещений, расположенных </w:t>
      </w:r>
      <w:proofErr w:type="gramStart"/>
      <w:r w:rsidRPr="00304537">
        <w:rPr>
          <w:b w:val="0"/>
          <w:sz w:val="28"/>
          <w:szCs w:val="28"/>
        </w:rPr>
        <w:t>над</w:t>
      </w:r>
      <w:proofErr w:type="gramEnd"/>
      <w:r w:rsidRPr="00304537">
        <w:rPr>
          <w:b w:val="0"/>
          <w:sz w:val="28"/>
          <w:szCs w:val="28"/>
        </w:rPr>
        <w:t xml:space="preserve"> или </w:t>
      </w:r>
      <w:proofErr w:type="gramStart"/>
      <w:r w:rsidRPr="00304537">
        <w:rPr>
          <w:b w:val="0"/>
          <w:sz w:val="28"/>
          <w:szCs w:val="28"/>
        </w:rPr>
        <w:t>под</w:t>
      </w:r>
      <w:proofErr w:type="gramEnd"/>
      <w:r w:rsidRPr="00304537">
        <w:rPr>
          <w:b w:val="0"/>
          <w:sz w:val="28"/>
          <w:szCs w:val="28"/>
        </w:rPr>
        <w:t xml:space="preserve"> другими жилыми блоками (СП 55.13330.2011 Дома жилые одноквартирные)</w:t>
      </w:r>
      <w:r w:rsidR="00304537" w:rsidRPr="00304537">
        <w:rPr>
          <w:b w:val="0"/>
          <w:sz w:val="28"/>
          <w:szCs w:val="28"/>
        </w:rPr>
        <w:t>.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 55.13330.2011 Дома жилые одноквартирные распространяется на вновь строящиеся и реконструируемые отдельно стоящие жилые дома (далее - дома) с количеством этажей не более чем три, предназначенные для проживания одной семьи (объекты индивидуального жилищного строительства).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 55.13330.2011 Дома жилые одноквартирные распространяется также на вновь строящиеся и реконструируемые дома с количеством этажей не более чем три, состоящие из нескольких блоков, количество которых не превышает </w:t>
      </w: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proofErr w:type="gramEnd"/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территорию общего пользования (жилые дома блокированной застройки), если они: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имеют помещений, расположенных над помещениями других жилых блоков;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имеют общих входов, вспомогательных помещений, чердаков;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имеют самостоятельные системы вентиляции;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имеют самостоятельные системы отопления или индивидуальные вводы и подключения к внешним тепловым сетям.</w:t>
      </w:r>
    </w:p>
    <w:p w:rsidR="00601855" w:rsidRPr="00304537" w:rsidRDefault="00601855" w:rsidP="00304537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Блокированные дома, не отвечающие этим условиям, проектируют и строят в соответствии с требованиями </w:t>
      </w:r>
      <w:hyperlink r:id="rId8" w:tooltip="Здания жилые многоквартирные" w:history="1">
        <w:r w:rsidRPr="0030453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СП 54.13330</w:t>
        </w:r>
      </w:hyperlink>
      <w:r w:rsidRPr="00304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.2011 Здания жилые многоквартирные. При проектировании и строительстве домов в соответствии с настоящим сводом правил должны применяться также положения других более общих сводов правил, распространяющиеся на жилые одноквартирные дома, если они не противоречат требованиям настоящего документа.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74"/>
      </w:tblGrid>
      <w:tr w:rsidR="00B86691" w:rsidRPr="00304537" w:rsidTr="0095156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86691" w:rsidRPr="00304537" w:rsidRDefault="0095156E" w:rsidP="0030453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4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B86691" w:rsidRPr="00304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риказом Минэкономразвития России от 30 сентября 2015 г. № 709 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540" скорректированы виды разрешенного использования земельных участков.</w:t>
            </w:r>
            <w:proofErr w:type="gramEnd"/>
          </w:p>
        </w:tc>
      </w:tr>
    </w:tbl>
    <w:p w:rsidR="00B86691" w:rsidRPr="00304537" w:rsidRDefault="00B86691" w:rsidP="003045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50"/>
      </w:tblGrid>
      <w:tr w:rsidR="00B86691" w:rsidRPr="00304537" w:rsidTr="003C578F">
        <w:trPr>
          <w:gridAfter w:val="1"/>
          <w:wAfter w:w="5" w:type="dxa"/>
          <w:tblCellSpacing w:w="15" w:type="dxa"/>
        </w:trPr>
        <w:tc>
          <w:tcPr>
            <w:tcW w:w="9355" w:type="dxa"/>
            <w:vAlign w:val="center"/>
            <w:hideMark/>
          </w:tcPr>
          <w:p w:rsidR="00B86691" w:rsidRPr="00304537" w:rsidRDefault="00B86691" w:rsidP="0030453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691" w:rsidRPr="00304537" w:rsidTr="003C578F">
        <w:trPr>
          <w:tblCellSpacing w:w="15" w:type="dxa"/>
        </w:trPr>
        <w:tc>
          <w:tcPr>
            <w:tcW w:w="9385" w:type="dxa"/>
            <w:gridSpan w:val="2"/>
            <w:hideMark/>
          </w:tcPr>
          <w:p w:rsidR="003C578F" w:rsidRPr="00304537" w:rsidRDefault="00B86691" w:rsidP="00304537">
            <w:pPr>
              <w:pStyle w:val="ConsPlusNormal"/>
              <w:ind w:firstLine="426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304537">
              <w:rPr>
                <w:rFonts w:eastAsia="Times New Roman"/>
                <w:lang w:eastAsia="ru-RU"/>
              </w:rPr>
              <w:t>Среди новых - "Малоэтажная многоквартирная жилая застройка" (код 2.1.1), "Объекты гаражного назначения" (2.7.1), "Амбулаторно-поликлиническое обслуживание" (3.4.1), "Стационарное медицинское обслуживание" (3.4.2), "Дошкольное, начальное и среднее общее образование" (3.5.1), "Среднее и высшее профессиональное образование" (3.5.2), "Обеспечение деятельности в области гидрометеорологии и смежных с ней областей" (3.9.1), "Приюты для животных" (3.10.2), "Выставочно-ярмарочная деятельность" (4.10) и др.</w:t>
            </w:r>
            <w:proofErr w:type="gramEnd"/>
          </w:p>
          <w:p w:rsidR="003C578F" w:rsidRPr="00304537" w:rsidRDefault="003C578F" w:rsidP="00304537">
            <w:pPr>
              <w:pStyle w:val="ConsPlusNormal"/>
              <w:ind w:firstLine="426"/>
              <w:jc w:val="both"/>
              <w:rPr>
                <w:rFonts w:eastAsia="Times New Roman"/>
                <w:lang w:eastAsia="ru-RU"/>
              </w:rPr>
            </w:pPr>
          </w:p>
          <w:p w:rsidR="003C578F" w:rsidRPr="00304537" w:rsidRDefault="003C578F" w:rsidP="0030453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691" w:rsidRPr="00304537" w:rsidRDefault="00B86691" w:rsidP="0030453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Уточнено описание некоторых прежних видов. </w:t>
            </w:r>
            <w:proofErr w:type="gramStart"/>
            <w:r w:rsidRPr="0030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примеру, блокированная жилая застройка (код 2.3) теперь подразумевает размещение жилого дома, не предназначенного для раздела на квартиры, имеющего одну или несколько общих стен с соседними жилыми домами (количеством </w:t>
            </w:r>
            <w:r w:rsidRPr="0030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этажей не более чем три, при общем количестве совмещенных домов не более десяти, где каждый из которых предназначен для проживания одной семьи, имеет общую стену (общие стены) без проемов с соседним</w:t>
            </w:r>
            <w:proofErr w:type="gramEnd"/>
            <w:r w:rsidRPr="0030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застройки). Кроме того, данный вид разрешенного использования включает разведение декоративных и плодовых деревьев, овощных и ягодных культур, размещение индивидуальных гаражей и иных вспомогательных сооружений, обустройство спортивных и детских площадок, площадок отдыха. </w:t>
            </w:r>
          </w:p>
          <w:p w:rsidR="00B86691" w:rsidRPr="00304537" w:rsidRDefault="00B86691" w:rsidP="0030453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Поправки затронули и такие виды разрешенного использования, как "Обслуживание жилой застройки" (2.7), "Коммунальное обслуживание" (3.1), "Здравоохранение" (3.4), "Деловое управление" (4.1), "Гостиничное обслуживание" (4.7) и пр.</w:t>
            </w:r>
          </w:p>
          <w:p w:rsidR="003C578F" w:rsidRPr="00304537" w:rsidRDefault="003C578F" w:rsidP="0030453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691" w:rsidRPr="00304537" w:rsidRDefault="00B86691" w:rsidP="0030453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B2" w:rsidRPr="00304537" w:rsidRDefault="00EE60B2" w:rsidP="00304537">
      <w:pPr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EE60B2" w:rsidRPr="00304537" w:rsidSect="003045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E5D74"/>
    <w:rsid w:val="00304537"/>
    <w:rsid w:val="003C578F"/>
    <w:rsid w:val="0051153D"/>
    <w:rsid w:val="005A239D"/>
    <w:rsid w:val="005E6182"/>
    <w:rsid w:val="00601855"/>
    <w:rsid w:val="00735C3F"/>
    <w:rsid w:val="0095156E"/>
    <w:rsid w:val="00B86691"/>
    <w:rsid w:val="00C43091"/>
    <w:rsid w:val="00D75A44"/>
    <w:rsid w:val="00DB6E84"/>
    <w:rsid w:val="00EB146B"/>
    <w:rsid w:val="00EE4B40"/>
    <w:rsid w:val="00EE60B2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44"/>
  </w:style>
  <w:style w:type="paragraph" w:styleId="1">
    <w:name w:val="heading 1"/>
    <w:basedOn w:val="a"/>
    <w:link w:val="10"/>
    <w:uiPriority w:val="9"/>
    <w:qFormat/>
    <w:rsid w:val="00FE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E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5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0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2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form-button">
    <w:name w:val="b-share-form-button"/>
    <w:basedOn w:val="a0"/>
    <w:rsid w:val="005A239D"/>
  </w:style>
  <w:style w:type="character" w:styleId="a5">
    <w:name w:val="Strong"/>
    <w:basedOn w:val="a0"/>
    <w:uiPriority w:val="22"/>
    <w:qFormat/>
    <w:rsid w:val="005A239D"/>
    <w:rPr>
      <w:b/>
      <w:bCs/>
    </w:rPr>
  </w:style>
  <w:style w:type="paragraph" w:customStyle="1" w:styleId="box-info">
    <w:name w:val="box-info"/>
    <w:basedOn w:val="a"/>
    <w:rsid w:val="005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6691"/>
    <w:rPr>
      <w:i/>
      <w:iCs/>
    </w:rPr>
  </w:style>
  <w:style w:type="paragraph" w:customStyle="1" w:styleId="ConsPlusNormal">
    <w:name w:val="ConsPlusNormal"/>
    <w:rsid w:val="003C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811/429381146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srf.ru/kodeks/Gradostroitelnyj_kodeks/clause_49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dact.ru/law/doc/zi8RtDtFc6Hm/007/005/?marker=fdoctlaw" TargetMode="External"/><Relationship Id="rId5" Type="http://schemas.openxmlformats.org/officeDocument/2006/relationships/hyperlink" Target="http://www.upravdomus.ru/legislation/GIKRF/%20GIKRF_ST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12B-013D-4534-81B6-FBFFC30B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Kochneva</cp:lastModifiedBy>
  <cp:revision>4</cp:revision>
  <cp:lastPrinted>2016-03-24T03:18:00Z</cp:lastPrinted>
  <dcterms:created xsi:type="dcterms:W3CDTF">2016-03-24T02:35:00Z</dcterms:created>
  <dcterms:modified xsi:type="dcterms:W3CDTF">2016-03-24T03:29:00Z</dcterms:modified>
</cp:coreProperties>
</file>