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5" w:rsidRPr="00935A74" w:rsidRDefault="00B13AB5" w:rsidP="00B13AB5">
      <w:pPr>
        <w:jc w:val="center"/>
        <w:rPr>
          <w:b/>
          <w:sz w:val="28"/>
          <w:szCs w:val="28"/>
        </w:rPr>
      </w:pPr>
      <w:bookmarkStart w:id="0" w:name="_GoBack"/>
      <w:r w:rsidRPr="00935A74">
        <w:rPr>
          <w:b/>
          <w:sz w:val="28"/>
          <w:szCs w:val="28"/>
        </w:rPr>
        <w:t>О мерах поддержки негосударственного сектора дошкольного образования</w:t>
      </w:r>
      <w:r w:rsidR="00935A74">
        <w:rPr>
          <w:b/>
          <w:sz w:val="28"/>
          <w:szCs w:val="28"/>
        </w:rPr>
        <w:t xml:space="preserve"> в Республике Хакасия</w:t>
      </w:r>
    </w:p>
    <w:bookmarkEnd w:id="0"/>
    <w:p w:rsidR="00B13AB5" w:rsidRPr="00935A74" w:rsidRDefault="00B13AB5" w:rsidP="00B13AB5">
      <w:pPr>
        <w:jc w:val="center"/>
        <w:rPr>
          <w:b/>
          <w:sz w:val="28"/>
          <w:szCs w:val="28"/>
        </w:rPr>
      </w:pPr>
    </w:p>
    <w:p w:rsidR="00B254BE" w:rsidRDefault="00B13AB5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54BE">
        <w:rPr>
          <w:sz w:val="26"/>
          <w:szCs w:val="26"/>
        </w:rPr>
        <w:t>В настоящее время сформирована необходимая нормативная правовая база государственной поддержки негосударственных форм дошкольного образования: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финансирование образовательной деятельности имеющих лицензию негосударственных детских садов стало с 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 полномочием субъектов Российской Федерации. Негосударственные организации финансируются в соответствии с нормативами, установленными для государственных и муниципальных дошкольных организаций (</w:t>
      </w:r>
      <w:hyperlink r:id="rId7" w:history="1">
        <w:r>
          <w:rPr>
            <w:color w:val="0000FF"/>
            <w:sz w:val="26"/>
            <w:szCs w:val="26"/>
          </w:rPr>
          <w:t>подпункт 6 пункта 1 статьи 8</w:t>
        </w:r>
      </w:hyperlink>
      <w:r>
        <w:rPr>
          <w:sz w:val="26"/>
          <w:szCs w:val="2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N 273-ФЗ "Об образовании в Российской Федерации" (далее - Федеральный закон об образовании));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индивидуальные предприниматели, осуществляющие образовательную деятельность, в том числе в сфере дошкольного образования, приравнены по правам и ответственности к организациям, осуществляющим образовательную деятельность (</w:t>
      </w:r>
      <w:hyperlink r:id="rId8" w:history="1">
        <w:r>
          <w:rPr>
            <w:color w:val="0000FF"/>
            <w:sz w:val="26"/>
            <w:szCs w:val="26"/>
          </w:rPr>
          <w:t>пункт 20 статьи 2</w:t>
        </w:r>
      </w:hyperlink>
      <w:r>
        <w:rPr>
          <w:sz w:val="26"/>
          <w:szCs w:val="26"/>
        </w:rPr>
        <w:t xml:space="preserve"> Федерального закона об образовании). Это означает, что для реализации программы дошкольного образования индивидуальные предприниматели должны будут получить лицензию. Вместе с тем, при осуществлении образовательной деятельности в соответствии с лицензией, они получают бюджетное финансирование реализации основной образовательной программы дошкольного образования;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за юридическими лицами независимо от организационно-правовой формы закреплена возможность осуществлять образовательную деятельность по программам дошкольного образования в качестве дополнительного вида деятельности (</w:t>
      </w:r>
      <w:hyperlink r:id="rId9" w:history="1">
        <w:r>
          <w:rPr>
            <w:color w:val="0000FF"/>
            <w:sz w:val="26"/>
            <w:szCs w:val="26"/>
          </w:rPr>
          <w:t>пункт 19 статьи 2</w:t>
        </w:r>
      </w:hyperlink>
      <w:r>
        <w:rPr>
          <w:sz w:val="26"/>
          <w:szCs w:val="26"/>
        </w:rPr>
        <w:t xml:space="preserve"> Федерального закона об образовании). Это дает возможность предприятиям и организациям создавать корпоративные детские сады для детей своих сотрудников. Кроме того, субъекты малого и среднего предпринимательства могут основной деятельностью указать присмотр и уход за детьми, заявив в качестве дополнительной реализацию программ дошкольного образования;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положения Жилищного кодекса дают возможность организовать группы для детей дошкольного возраста в жилых помещениях (</w:t>
      </w:r>
      <w:hyperlink r:id="rId10" w:history="1">
        <w:r>
          <w:rPr>
            <w:color w:val="0000FF"/>
            <w:sz w:val="26"/>
            <w:szCs w:val="26"/>
          </w:rPr>
          <w:t>пунктом 2 статьи 17</w:t>
        </w:r>
      </w:hyperlink>
      <w:r>
        <w:rPr>
          <w:sz w:val="26"/>
          <w:szCs w:val="26"/>
        </w:rPr>
        <w:t xml:space="preserve"> Жилищного кодекса установлено, что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помещение). 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Обновленные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 xml:space="preserve">. требования пожарной безопасности позволяют при организации таких групп предъявлять к их противопожарному оснащению нормы, установленные для жилых помещений, а не для дошкольных организаций (в Свод правил СП 4.13130.2013 "Системы противопожарной защиты. Ограничение распространения пожара на объектах защиты. Требования к объектно-планировочным и конструктивным решениям" (утвержден Приказом МЧС России от 24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 xml:space="preserve">. N 288), регламентирующий размещение образовательных организаций в зданиях различных классов функциональной пожарной опасности, внесен </w:t>
      </w:r>
      <w:hyperlink r:id="rId11" w:history="1">
        <w:r>
          <w:rPr>
            <w:color w:val="0000FF"/>
            <w:sz w:val="26"/>
            <w:szCs w:val="26"/>
          </w:rPr>
          <w:t>пункт 5.2.3</w:t>
        </w:r>
      </w:hyperlink>
      <w:r>
        <w:rPr>
          <w:sz w:val="26"/>
          <w:szCs w:val="26"/>
        </w:rPr>
        <w:t xml:space="preserve"> следующего содержания: "К помещениям семейных дошкольных групп и иных групп детей дошкольного возраста малой </w:t>
      </w:r>
      <w:r>
        <w:rPr>
          <w:sz w:val="26"/>
          <w:szCs w:val="26"/>
        </w:rPr>
        <w:lastRenderedPageBreak/>
        <w:t>наполняемости (до 8 детей), размещаемым в жилых домах, предъявляются противопожарные требования как к жилым помещениям жилых домов");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новая редакция санитарно-эпидемиологических правил и нормативов </w:t>
      </w:r>
      <w:hyperlink r:id="rId12" w:history="1">
        <w:r>
          <w:rPr>
            <w:color w:val="0000FF"/>
            <w:sz w:val="26"/>
            <w:szCs w:val="26"/>
          </w:rPr>
          <w:t>СанПиН 2.4.1.3049-13</w:t>
        </w:r>
      </w:hyperlink>
      <w:r>
        <w:rPr>
          <w:sz w:val="26"/>
          <w:szCs w:val="26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(далее - санитарные правила) (утверждена Постановлением Главного государственного санитарного врача Российской Федерации от 14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N 26) снимает многие ограничения для развития частных детских садов. В новой редакции санитарных правил исключены излишне детализированные формулировки, ограничивающие многофункциональное использование различных помещений и территорий дошкольных организаций.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утвержд</w:t>
      </w:r>
      <w:r w:rsidR="004B322E">
        <w:rPr>
          <w:sz w:val="26"/>
          <w:szCs w:val="26"/>
        </w:rPr>
        <w:t>ены</w:t>
      </w:r>
      <w:r>
        <w:rPr>
          <w:sz w:val="26"/>
          <w:szCs w:val="26"/>
        </w:rPr>
        <w:t xml:space="preserve"> санитарно-эпидемиологические требования к устройству, содержанию и организации режима работы семейных групп, размещенных в жилых помещениях. </w:t>
      </w:r>
      <w:r w:rsidR="004B322E">
        <w:rPr>
          <w:sz w:val="26"/>
          <w:szCs w:val="26"/>
        </w:rPr>
        <w:t>Они устанавливают</w:t>
      </w:r>
      <w:r>
        <w:rPr>
          <w:sz w:val="26"/>
          <w:szCs w:val="26"/>
        </w:rPr>
        <w:t xml:space="preserve"> "облегченные" требования для групп малой наполняемости, в том числе организованных индивидуальными предпринимателями в жилых и приспособленных помещениях;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в 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6"/>
            <w:szCs w:val="26"/>
          </w:rPr>
          <w:t>1996 г</w:t>
        </w:r>
      </w:smartTag>
      <w:r>
        <w:rPr>
          <w:sz w:val="26"/>
          <w:szCs w:val="26"/>
        </w:rPr>
        <w:t xml:space="preserve">. N 7-ФЗ "О некоммерческих организациях" в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внесена </w:t>
      </w:r>
      <w:hyperlink r:id="rId13" w:history="1">
        <w:r>
          <w:rPr>
            <w:color w:val="0000FF"/>
            <w:sz w:val="26"/>
            <w:szCs w:val="26"/>
          </w:rPr>
          <w:t>статья 31.1</w:t>
        </w:r>
      </w:hyperlink>
      <w:r>
        <w:rPr>
          <w:sz w:val="26"/>
          <w:szCs w:val="26"/>
        </w:rPr>
        <w:t xml:space="preserve"> "Поддержка социально ориентированных некоммерческих организаций органами государственной власти и органами местного самоуправления". В ней организации, осуществляющие деятельность в области образования (в том числе дошкольного образования), отнесены к социально ориентированным. Для них предусмотрено право органов государственной власти субъектов Российской Федерации и органов местного самоуправления оказывать поддержку в следующих формах: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</w:t>
      </w:r>
      <w:hyperlink r:id="rId14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>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Минэкономразвития России осуществляет поддержку малого и среднего предпринимательства путем предоставления субсидий субъектам Российской Федерации, которые, в свою очередь, предоставляют субсидии субъектам малого и среднего предпринимательства за счет средств федерального и региональных бюджетов (</w:t>
      </w:r>
      <w:hyperlink r:id="rId15" w:history="1">
        <w:r>
          <w:rPr>
            <w:color w:val="0000FF"/>
            <w:sz w:val="26"/>
            <w:szCs w:val="26"/>
          </w:rPr>
          <w:t>Приказ</w:t>
        </w:r>
      </w:hyperlink>
      <w:r>
        <w:rPr>
          <w:sz w:val="26"/>
          <w:szCs w:val="26"/>
        </w:rPr>
        <w:t xml:space="preserve"> Минэкономразвития России от 24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N 220).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негосударственный сектор дошкольного образования может рассматриваться в качестве одного из возможных механизмов решения задачи по обеспечению 100% доступности к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>2016 г</w:t>
        </w:r>
      </w:smartTag>
      <w:r>
        <w:rPr>
          <w:sz w:val="26"/>
          <w:szCs w:val="26"/>
        </w:rPr>
        <w:t xml:space="preserve">. дошкольного образования для детей в </w:t>
      </w:r>
      <w:r>
        <w:rPr>
          <w:sz w:val="26"/>
          <w:szCs w:val="26"/>
        </w:rPr>
        <w:lastRenderedPageBreak/>
        <w:t xml:space="preserve">возрасте от трех до семи лет в соответствии с </w:t>
      </w:r>
      <w:hyperlink r:id="rId16" w:history="1">
        <w:r>
          <w:rPr>
            <w:color w:val="0000FF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7 мая 2012 года N 599.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в </w:t>
      </w:r>
      <w:r w:rsidR="004B322E">
        <w:rPr>
          <w:sz w:val="26"/>
          <w:szCs w:val="26"/>
        </w:rPr>
        <w:t>Республике Хакасия</w:t>
      </w:r>
      <w:r>
        <w:rPr>
          <w:sz w:val="26"/>
          <w:szCs w:val="26"/>
        </w:rPr>
        <w:t xml:space="preserve"> в практику уже внедрены отдельные механизмы поддержки частных образовательных организаций и индивидуальных предпринимателей, реализующих программы дошкольного образования.</w:t>
      </w:r>
    </w:p>
    <w:p w:rsidR="00B254BE" w:rsidRDefault="004B322E" w:rsidP="004B32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во всех муниципалитетах нормативно закреплено </w:t>
      </w:r>
      <w:r w:rsidRPr="00BA39BE">
        <w:rPr>
          <w:b/>
          <w:i/>
          <w:sz w:val="26"/>
          <w:szCs w:val="26"/>
        </w:rPr>
        <w:t>у</w:t>
      </w:r>
      <w:r w:rsidR="00B254BE" w:rsidRPr="00BA39BE">
        <w:rPr>
          <w:b/>
          <w:i/>
          <w:sz w:val="26"/>
          <w:szCs w:val="26"/>
        </w:rPr>
        <w:t>меньшение арендных ставок</w:t>
      </w:r>
      <w:r w:rsidR="00B254BE">
        <w:rPr>
          <w:sz w:val="26"/>
          <w:szCs w:val="26"/>
        </w:rPr>
        <w:t xml:space="preserve"> на государственное и муниципальное имущество, передаваемое в аренду частным образовательным организациям и (или) индивидуальным предпринимателям.</w:t>
      </w:r>
      <w:r>
        <w:rPr>
          <w:sz w:val="26"/>
          <w:szCs w:val="26"/>
        </w:rPr>
        <w:t xml:space="preserve"> Имеется опыт предоставления (Абакан, Черногорск) </w:t>
      </w:r>
      <w:r w:rsidR="00B254BE">
        <w:rPr>
          <w:sz w:val="26"/>
          <w:szCs w:val="26"/>
        </w:rPr>
        <w:t>площадей, находящихся в муниципальной собственности, частным детским садам на безвозмездной основе</w:t>
      </w:r>
      <w:r>
        <w:rPr>
          <w:sz w:val="26"/>
          <w:szCs w:val="26"/>
        </w:rPr>
        <w:t xml:space="preserve">. В других муниципалитетах </w:t>
      </w:r>
      <w:r w:rsidR="00B254BE">
        <w:rPr>
          <w:sz w:val="26"/>
          <w:szCs w:val="26"/>
        </w:rPr>
        <w:t>практикуется значительное снижение арендной ставки. Реализация данного механизма осуществляется как на региональном, так и на муниципальном уровне, поскольку передаваемое по договору аренды имущество чаще всего находится в муниципальной собственности. Опыт предоставления субсидии на возмещение части арендной платы имеется в г. Белогорск Амурской области.</w:t>
      </w:r>
    </w:p>
    <w:p w:rsidR="004B322E" w:rsidRDefault="004B322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трёх лет в Республике Хакасия практикуется </w:t>
      </w:r>
      <w:r w:rsidR="00B254BE" w:rsidRPr="00BA39BE">
        <w:rPr>
          <w:b/>
          <w:i/>
          <w:sz w:val="26"/>
          <w:szCs w:val="26"/>
        </w:rPr>
        <w:t xml:space="preserve">предоставление </w:t>
      </w:r>
      <w:r w:rsidRPr="00BA39BE">
        <w:rPr>
          <w:b/>
          <w:i/>
          <w:sz w:val="26"/>
          <w:szCs w:val="26"/>
        </w:rPr>
        <w:t xml:space="preserve">на конкурсной основе </w:t>
      </w:r>
      <w:r w:rsidR="00B254BE" w:rsidRPr="00BA39BE">
        <w:rPr>
          <w:b/>
          <w:i/>
          <w:sz w:val="26"/>
          <w:szCs w:val="26"/>
        </w:rPr>
        <w:t>грантов на открытие частных детских садов</w:t>
      </w:r>
      <w:r>
        <w:rPr>
          <w:sz w:val="26"/>
          <w:szCs w:val="26"/>
        </w:rPr>
        <w:t>. Создана целая сеть негосударственных дошкольных организаций.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9BE">
        <w:rPr>
          <w:b/>
          <w:i/>
          <w:sz w:val="26"/>
          <w:szCs w:val="26"/>
        </w:rPr>
        <w:t>Поддержка развития материально-технической базы частных детских садов</w:t>
      </w:r>
      <w:r>
        <w:rPr>
          <w:sz w:val="26"/>
          <w:szCs w:val="26"/>
        </w:rPr>
        <w:t>.</w:t>
      </w:r>
    </w:p>
    <w:p w:rsidR="00BA39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данного механизма осуществляется через предоставление субсидий </w:t>
      </w:r>
      <w:r w:rsidR="004B322E">
        <w:rPr>
          <w:sz w:val="26"/>
          <w:szCs w:val="26"/>
        </w:rPr>
        <w:t>муниципальным органам, осу</w:t>
      </w:r>
      <w:r w:rsidR="00BA39BE">
        <w:rPr>
          <w:sz w:val="26"/>
          <w:szCs w:val="26"/>
        </w:rPr>
        <w:t xml:space="preserve">ществляющим управление в сфере образования, для оснащения дополнительно созданных мест. </w:t>
      </w:r>
    </w:p>
    <w:p w:rsidR="00B254BE" w:rsidRDefault="00B254BE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9BE">
        <w:rPr>
          <w:b/>
          <w:i/>
          <w:sz w:val="26"/>
          <w:szCs w:val="26"/>
        </w:rPr>
        <w:t>Методическая, консультационная, юридическая и информационная поддержка частных поставщиков услуг</w:t>
      </w:r>
      <w:r>
        <w:rPr>
          <w:sz w:val="26"/>
          <w:szCs w:val="26"/>
        </w:rPr>
        <w:t>.</w:t>
      </w:r>
    </w:p>
    <w:p w:rsidR="004F5994" w:rsidRDefault="004F5994" w:rsidP="00B254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Министерством образования и науки Республики Хакасия совместно с Государственным правовым комитетом и Государственным комитетом по размещению заказов подготовлены и направлены в муниципалитеты методические рекомендации по размещению </w:t>
      </w:r>
      <w:r w:rsidR="00B254BE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="00B254BE">
        <w:rPr>
          <w:sz w:val="26"/>
          <w:szCs w:val="26"/>
        </w:rPr>
        <w:t xml:space="preserve"> заказ</w:t>
      </w:r>
      <w:r>
        <w:rPr>
          <w:sz w:val="26"/>
          <w:szCs w:val="26"/>
        </w:rPr>
        <w:t>а</w:t>
      </w:r>
      <w:r w:rsidR="00B254BE">
        <w:rPr>
          <w:sz w:val="26"/>
          <w:szCs w:val="26"/>
        </w:rPr>
        <w:t xml:space="preserve"> на услуги </w:t>
      </w:r>
      <w:r>
        <w:rPr>
          <w:sz w:val="26"/>
          <w:szCs w:val="26"/>
        </w:rPr>
        <w:t xml:space="preserve">по уходу и присмотру за детьми </w:t>
      </w:r>
      <w:r w:rsidR="00B254BE">
        <w:rPr>
          <w:sz w:val="26"/>
          <w:szCs w:val="26"/>
        </w:rPr>
        <w:t xml:space="preserve">в </w:t>
      </w:r>
      <w:r>
        <w:rPr>
          <w:sz w:val="26"/>
          <w:szCs w:val="26"/>
        </w:rPr>
        <w:t>негосударственных (</w:t>
      </w:r>
      <w:r w:rsidR="00B254BE">
        <w:rPr>
          <w:sz w:val="26"/>
          <w:szCs w:val="26"/>
        </w:rPr>
        <w:t>частных</w:t>
      </w:r>
      <w:r>
        <w:rPr>
          <w:sz w:val="26"/>
          <w:szCs w:val="26"/>
        </w:rPr>
        <w:t>)</w:t>
      </w:r>
      <w:r w:rsidR="00B254BE">
        <w:rPr>
          <w:sz w:val="26"/>
          <w:szCs w:val="26"/>
        </w:rPr>
        <w:t xml:space="preserve"> образовательных организациях</w:t>
      </w:r>
      <w:r>
        <w:rPr>
          <w:sz w:val="26"/>
          <w:szCs w:val="26"/>
        </w:rPr>
        <w:t>.</w:t>
      </w:r>
      <w:r w:rsidR="00B254BE">
        <w:rPr>
          <w:sz w:val="26"/>
          <w:szCs w:val="26"/>
        </w:rPr>
        <w:t xml:space="preserve"> </w:t>
      </w:r>
    </w:p>
    <w:p w:rsidR="00B254BE" w:rsidRDefault="004F5994" w:rsidP="00B254B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Республики Хакасия открыто для диалога, консультирования и оказания практической помощи по любым вопросам развития дошкольного образования в поселениях Республики Хакасия. Контактные телефоны: 8(3902)295-239; 8(3902)295-207.</w:t>
      </w:r>
    </w:p>
    <w:p w:rsidR="00935A74" w:rsidRDefault="00935A74" w:rsidP="00B254B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35A74" w:rsidRPr="00935A74" w:rsidRDefault="00935A74" w:rsidP="00B254BE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6"/>
          <w:szCs w:val="26"/>
        </w:rPr>
      </w:pPr>
      <w:r w:rsidRPr="00935A74">
        <w:rPr>
          <w:i/>
          <w:sz w:val="26"/>
          <w:szCs w:val="26"/>
        </w:rPr>
        <w:t xml:space="preserve">(Информация подготовлена </w:t>
      </w:r>
      <w:r w:rsidRPr="00935A74">
        <w:rPr>
          <w:b/>
          <w:i/>
          <w:sz w:val="26"/>
          <w:szCs w:val="26"/>
        </w:rPr>
        <w:t>Пономарев</w:t>
      </w:r>
      <w:r w:rsidRPr="00935A74">
        <w:rPr>
          <w:b/>
          <w:i/>
          <w:sz w:val="26"/>
          <w:szCs w:val="26"/>
        </w:rPr>
        <w:t>ой Ольгой Игоревной</w:t>
      </w:r>
      <w:r w:rsidRPr="00935A74">
        <w:rPr>
          <w:b/>
          <w:i/>
          <w:sz w:val="26"/>
          <w:szCs w:val="26"/>
        </w:rPr>
        <w:t xml:space="preserve">, </w:t>
      </w:r>
      <w:r w:rsidRPr="00935A74">
        <w:rPr>
          <w:i/>
          <w:sz w:val="26"/>
          <w:szCs w:val="26"/>
        </w:rPr>
        <w:t>начальник</w:t>
      </w:r>
      <w:r w:rsidRPr="00935A74">
        <w:rPr>
          <w:i/>
          <w:sz w:val="26"/>
          <w:szCs w:val="26"/>
        </w:rPr>
        <w:t>ом</w:t>
      </w:r>
      <w:r w:rsidRPr="00935A74">
        <w:rPr>
          <w:i/>
          <w:sz w:val="26"/>
          <w:szCs w:val="26"/>
        </w:rPr>
        <w:t xml:space="preserve"> отдела управления качеством образования Министерства образования и науки Республики Хакасия; 16.05.2014 г</w:t>
      </w:r>
      <w:r w:rsidRPr="00935A74">
        <w:rPr>
          <w:i/>
          <w:sz w:val="26"/>
          <w:szCs w:val="26"/>
        </w:rPr>
        <w:t>.)</w:t>
      </w:r>
    </w:p>
    <w:sectPr w:rsidR="00935A74" w:rsidRPr="00935A74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A0" w:rsidRDefault="00990DA0">
      <w:r>
        <w:separator/>
      </w:r>
    </w:p>
  </w:endnote>
  <w:endnote w:type="continuationSeparator" w:id="0">
    <w:p w:rsidR="00990DA0" w:rsidRDefault="0099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BE" w:rsidRDefault="00B254BE" w:rsidP="008601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54BE" w:rsidRDefault="00B254BE" w:rsidP="00B254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BE" w:rsidRDefault="00B254BE" w:rsidP="008601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5A74">
      <w:rPr>
        <w:rStyle w:val="a4"/>
        <w:noProof/>
      </w:rPr>
      <w:t>1</w:t>
    </w:r>
    <w:r>
      <w:rPr>
        <w:rStyle w:val="a4"/>
      </w:rPr>
      <w:fldChar w:fldCharType="end"/>
    </w:r>
  </w:p>
  <w:p w:rsidR="00B254BE" w:rsidRDefault="00B254BE" w:rsidP="00B254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A0" w:rsidRDefault="00990DA0">
      <w:r>
        <w:separator/>
      </w:r>
    </w:p>
  </w:footnote>
  <w:footnote w:type="continuationSeparator" w:id="0">
    <w:p w:rsidR="00990DA0" w:rsidRDefault="00990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AB5"/>
    <w:rsid w:val="004B322E"/>
    <w:rsid w:val="004F5994"/>
    <w:rsid w:val="008601C8"/>
    <w:rsid w:val="00935A74"/>
    <w:rsid w:val="00963921"/>
    <w:rsid w:val="00990DA0"/>
    <w:rsid w:val="00B13AB5"/>
    <w:rsid w:val="00B254BE"/>
    <w:rsid w:val="00B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54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F6B47D7F11A80E4A51F68A863909792F97A70000978C9BF0547912DD806759766F8A1D7E23A18x4f9J" TargetMode="External"/><Relationship Id="rId13" Type="http://schemas.openxmlformats.org/officeDocument/2006/relationships/hyperlink" Target="consultantplus://offline/ref=AA0F6B47D7F11A80E4A51F68A863909792F97B76040978C9BF0547912DD806759766F8A1D4xEf6J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0F6B47D7F11A80E4A51F68A863909792F97A70000978C9BF0547912DD806759766F8A1D7E23B1Ex4f8J" TargetMode="External"/><Relationship Id="rId12" Type="http://schemas.openxmlformats.org/officeDocument/2006/relationships/hyperlink" Target="consultantplus://offline/ref=AA0F6B47D7F11A80E4A51F68A863909792F87B71010278C9BF0547912DD806759766F8A1D7E23A1Ax4fEJ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0F6B47D7F11A80E4A51F68A863909792FE7B76060C78C9BF0547912DxDf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0F6B47D7F11A80E4A51F68A863909792F972730A0A78C9BF0547912DD806759766F8A1D7E23B1Dx4f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0F6B47D7F11A80E4A51F68A863909792F87472050A78C9BF0547912DxDf8J" TargetMode="External"/><Relationship Id="rId10" Type="http://schemas.openxmlformats.org/officeDocument/2006/relationships/hyperlink" Target="consultantplus://offline/ref=AA0F6B47D7F11A80E4A51F68A863909792F974700B0E78C9BF0547912DD806759766F8A1D7E23B1Fx4fE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F6B47D7F11A80E4A51F68A863909792F97A70000978C9BF0547912DD806759766F8A1D7E23A18x4f8J" TargetMode="External"/><Relationship Id="rId14" Type="http://schemas.openxmlformats.org/officeDocument/2006/relationships/hyperlink" Target="consultantplus://offline/ref=AA0F6B47D7F11A80E4A51F68A863909792F87A7D0B0A78C9BF0547912DxD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РХ</Company>
  <LinksUpToDate>false</LinksUpToDate>
  <CharactersWithSpaces>9999</CharactersWithSpaces>
  <SharedDoc>false</SharedDoc>
  <HLinks>
    <vt:vector size="60" baseType="variant">
      <vt:variant>
        <vt:i4>5898253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consultantplus://offline/ref=AA0F6B47D7F11A80E4A51F68A863909792FE7B76060C78C9BF0547912DxDf8J</vt:lpwstr>
      </vt:variant>
      <vt:variant>
        <vt:lpwstr/>
      </vt:variant>
      <vt:variant>
        <vt:i4>5898243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consultantplus://offline/ref=AA0F6B47D7F11A80E4A51F68A863909792F87472050A78C9BF0547912DxDf8J</vt:lpwstr>
      </vt:variant>
      <vt:variant>
        <vt:lpwstr/>
      </vt:variant>
      <vt:variant>
        <vt:i4>5898327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consultantplus://offline/ref=AA0F6B47D7F11A80E4A51F68A863909792F87A7D0B0A78C9BF0547912DxDf8J</vt:lpwstr>
      </vt:variant>
      <vt:variant>
        <vt:lpwstr/>
      </vt:variant>
      <vt:variant>
        <vt:i4>5570561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consultantplus://offline/ref=AA0F6B47D7F11A80E4A51F68A863909792F97B76040978C9BF0547912DD806759766F8A1D4xEf6J</vt:lpwstr>
      </vt:variant>
      <vt:variant>
        <vt:lpwstr/>
      </vt:variant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consultantplus://offline/ref=AA0F6B47D7F11A80E4A51F68A863909792F87B71010278C9BF0547912DD806759766F8A1D7E23A1Ax4fEJ</vt:lpwstr>
      </vt:variant>
      <vt:variant>
        <vt:lpwstr/>
      </vt:variant>
      <vt:variant>
        <vt:i4>3276848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consultantplus://offline/ref=AA0F6B47D7F11A80E4A51F68A863909792F972730A0A78C9BF0547912DD806759766F8A1D7E23B1Dx4f9J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consultantplus://offline/ref=AA0F6B47D7F11A80E4A51F68A863909792F974700B0E78C9BF0547912DD806759766F8A1D7E23B1Fx4fEJ</vt:lpwstr>
      </vt:variant>
      <vt:variant>
        <vt:lpwstr/>
      </vt:variant>
      <vt:variant>
        <vt:i4>3276855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consultantplus://offline/ref=AA0F6B47D7F11A80E4A51F68A863909792F97A70000978C9BF0547912DD806759766F8A1D7E23A18x4f8J</vt:lpwstr>
      </vt:variant>
      <vt:variant>
        <vt:lpwstr/>
      </vt:variant>
      <vt:variant>
        <vt:i4>3276854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consultantplus://offline/ref=AA0F6B47D7F11A80E4A51F68A863909792F97A70000978C9BF0547912DD806759766F8A1D7E23A18x4f9J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consultantplus://offline/ref=AA0F6B47D7F11A80E4A51F68A863909792F97A70000978C9BF0547912DD806759766F8A1D7E23B1Ex4f8J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</cp:lastModifiedBy>
  <cp:revision>4</cp:revision>
  <dcterms:created xsi:type="dcterms:W3CDTF">2014-05-22T01:12:00Z</dcterms:created>
  <dcterms:modified xsi:type="dcterms:W3CDTF">2014-06-04T07:46:00Z</dcterms:modified>
</cp:coreProperties>
</file>