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E64" w:rsidRPr="00986BB4" w:rsidRDefault="00C91E64" w:rsidP="00C91E64">
      <w:pPr>
        <w:spacing w:line="360" w:lineRule="auto"/>
        <w:jc w:val="center"/>
        <w:rPr>
          <w:b/>
          <w:sz w:val="28"/>
          <w:szCs w:val="28"/>
        </w:rPr>
      </w:pPr>
      <w:r w:rsidRPr="00986BB4">
        <w:rPr>
          <w:b/>
          <w:sz w:val="28"/>
          <w:szCs w:val="28"/>
        </w:rPr>
        <w:t>Добрый день, уважаемые коллеги!</w:t>
      </w:r>
    </w:p>
    <w:p w:rsidR="00C91E64" w:rsidRDefault="00C91E64" w:rsidP="00C91E64">
      <w:pPr>
        <w:spacing w:line="360" w:lineRule="auto"/>
        <w:jc w:val="center"/>
        <w:rPr>
          <w:sz w:val="28"/>
          <w:szCs w:val="28"/>
        </w:rPr>
      </w:pPr>
    </w:p>
    <w:p w:rsidR="00C91E64" w:rsidRDefault="00C91E64" w:rsidP="00C91E64">
      <w:pPr>
        <w:spacing w:line="360" w:lineRule="auto"/>
        <w:ind w:firstLine="540"/>
        <w:rPr>
          <w:sz w:val="28"/>
          <w:szCs w:val="28"/>
        </w:rPr>
      </w:pPr>
      <w:r>
        <w:rPr>
          <w:sz w:val="28"/>
          <w:szCs w:val="28"/>
        </w:rPr>
        <w:t>Позвольте представить Вашему вниманию доклад по теме: «Изменения в 94-ФЗ: недавние и планируемые».</w:t>
      </w:r>
    </w:p>
    <w:p w:rsidR="00C91E64" w:rsidRDefault="00C91E64" w:rsidP="00C91E64">
      <w:pPr>
        <w:spacing w:line="360" w:lineRule="auto"/>
        <w:ind w:firstLine="540"/>
        <w:jc w:val="both"/>
        <w:rPr>
          <w:sz w:val="28"/>
          <w:szCs w:val="28"/>
        </w:rPr>
      </w:pPr>
      <w:r>
        <w:rPr>
          <w:sz w:val="28"/>
          <w:szCs w:val="28"/>
        </w:rPr>
        <w:t>В своем докладе я не сделаю для Вас глобальным открытий, - сегодня мы просто повторим то, что Вы и так знаете. Скажу Вам по себе – каждый раз, читая закон, открываешь для себя что-то новое, поэтому для того, чтобы данные открытия не стали для Вас неприятным сюрпризом, следует повторить изменения, которые были приняты в 94-ФЗ и вступили в действие относительно недавно.</w:t>
      </w:r>
    </w:p>
    <w:p w:rsidR="00C91E64" w:rsidRDefault="00C91E64" w:rsidP="00C91E64">
      <w:pPr>
        <w:spacing w:line="360" w:lineRule="auto"/>
        <w:ind w:firstLine="540"/>
        <w:jc w:val="both"/>
        <w:rPr>
          <w:sz w:val="28"/>
          <w:szCs w:val="28"/>
        </w:rPr>
      </w:pPr>
      <w:r>
        <w:rPr>
          <w:sz w:val="28"/>
          <w:szCs w:val="28"/>
        </w:rPr>
        <w:t>И так, изменения, вступившие в силу относительно  недавно.</w:t>
      </w:r>
    </w:p>
    <w:p w:rsidR="00C91E64" w:rsidRPr="00E63BE6" w:rsidRDefault="00C91E64" w:rsidP="00C91E64">
      <w:pPr>
        <w:spacing w:line="360" w:lineRule="auto"/>
        <w:ind w:firstLine="540"/>
        <w:jc w:val="both"/>
        <w:rPr>
          <w:b/>
          <w:sz w:val="28"/>
          <w:szCs w:val="28"/>
        </w:rPr>
      </w:pPr>
      <w:r w:rsidRPr="00E63BE6">
        <w:rPr>
          <w:b/>
          <w:sz w:val="28"/>
          <w:szCs w:val="28"/>
        </w:rPr>
        <w:t>Во-первых, изменения, связанные с формированием лота при поставке лекарственных средств.</w:t>
      </w:r>
    </w:p>
    <w:p w:rsidR="00C91E64" w:rsidRDefault="00C91E64" w:rsidP="00C91E64">
      <w:pPr>
        <w:pStyle w:val="a6"/>
        <w:spacing w:before="0" w:beforeAutospacing="0" w:after="0" w:afterAutospacing="0" w:line="360" w:lineRule="auto"/>
        <w:ind w:firstLine="567"/>
        <w:jc w:val="both"/>
        <w:rPr>
          <w:sz w:val="28"/>
          <w:szCs w:val="28"/>
        </w:rPr>
      </w:pPr>
      <w:r>
        <w:rPr>
          <w:sz w:val="28"/>
          <w:szCs w:val="28"/>
        </w:rPr>
        <w:t xml:space="preserve">Я думаю, заказчики – лечебные учреждения  задавались вопросом о том, каким-образом формировать лоты при размещении заказа на поставку лекарственных средств. </w:t>
      </w:r>
    </w:p>
    <w:p w:rsidR="00C91E64" w:rsidRDefault="00C91E64" w:rsidP="00C91E64">
      <w:pPr>
        <w:pStyle w:val="a6"/>
        <w:spacing w:before="0" w:beforeAutospacing="0" w:after="0" w:afterAutospacing="0" w:line="360" w:lineRule="auto"/>
        <w:ind w:firstLine="567"/>
        <w:jc w:val="both"/>
        <w:rPr>
          <w:sz w:val="28"/>
          <w:szCs w:val="28"/>
        </w:rPr>
      </w:pPr>
      <w:proofErr w:type="gramStart"/>
      <w:r>
        <w:rPr>
          <w:sz w:val="28"/>
          <w:szCs w:val="28"/>
        </w:rPr>
        <w:t xml:space="preserve">Многие из Вас помнят </w:t>
      </w:r>
      <w:r>
        <w:rPr>
          <w:sz w:val="28"/>
        </w:rPr>
        <w:t xml:space="preserve">совместное письмо от 31.10.2007 г. Минэкономразвития и торговли РФ № 16811-АП/Д04, </w:t>
      </w:r>
      <w:proofErr w:type="spellStart"/>
      <w:r>
        <w:rPr>
          <w:sz w:val="28"/>
        </w:rPr>
        <w:t>Минздравсоцразвития</w:t>
      </w:r>
      <w:proofErr w:type="spellEnd"/>
      <w:r>
        <w:rPr>
          <w:sz w:val="28"/>
        </w:rPr>
        <w:t xml:space="preserve"> РФ № 8035-ВС, ФАС России № ИА/20555 </w:t>
      </w:r>
      <w:r>
        <w:rPr>
          <w:sz w:val="28"/>
          <w:szCs w:val="28"/>
        </w:rPr>
        <w:t>«</w:t>
      </w:r>
      <w:r w:rsidRPr="00A460C6">
        <w:rPr>
          <w:bCs/>
          <w:color w:val="auto"/>
          <w:sz w:val="28"/>
          <w:szCs w:val="28"/>
        </w:rPr>
        <w:t>О применении норм Федерального закона от 21 июля 2005 г. № 94-ФЗ «О размещении заказов на поставки товаров, выполнение работ, оказание услуг для государственных и муниципальных нужд» в рамках программы дополнительного лекарственного обеспечения</w:t>
      </w:r>
      <w:r>
        <w:rPr>
          <w:sz w:val="28"/>
          <w:szCs w:val="28"/>
        </w:rPr>
        <w:t>»</w:t>
      </w:r>
      <w:r>
        <w:rPr>
          <w:sz w:val="28"/>
        </w:rPr>
        <w:t>,</w:t>
      </w:r>
      <w:r>
        <w:rPr>
          <w:sz w:val="28"/>
          <w:szCs w:val="28"/>
        </w:rPr>
        <w:t xml:space="preserve"> в котором указанные органы власти попытались</w:t>
      </w:r>
      <w:proofErr w:type="gramEnd"/>
      <w:r>
        <w:rPr>
          <w:sz w:val="28"/>
          <w:szCs w:val="28"/>
        </w:rPr>
        <w:t xml:space="preserve"> научить заказчиков как формировать лоты (а при электронных торгах – это предмет аукциона) при поставке лекарственных средств. </w:t>
      </w:r>
    </w:p>
    <w:p w:rsidR="00C91E64" w:rsidRDefault="00C91E64" w:rsidP="00C91E64">
      <w:pPr>
        <w:pStyle w:val="a6"/>
        <w:spacing w:before="0" w:beforeAutospacing="0" w:after="0" w:afterAutospacing="0" w:line="360" w:lineRule="auto"/>
        <w:ind w:firstLine="567"/>
        <w:jc w:val="both"/>
        <w:rPr>
          <w:sz w:val="28"/>
          <w:szCs w:val="28"/>
        </w:rPr>
      </w:pPr>
      <w:r>
        <w:rPr>
          <w:sz w:val="28"/>
          <w:szCs w:val="28"/>
        </w:rPr>
        <w:t>Согласно пункту 3 данного письма «</w:t>
      </w:r>
      <w:r w:rsidRPr="00C95AEF">
        <w:rPr>
          <w:rStyle w:val="a7"/>
          <w:b w:val="0"/>
          <w:color w:val="333333"/>
          <w:sz w:val="28"/>
          <w:szCs w:val="28"/>
        </w:rPr>
        <w:t>Вопрос 3.</w:t>
      </w:r>
      <w:r w:rsidRPr="00C95AEF">
        <w:rPr>
          <w:b/>
          <w:color w:val="333333"/>
          <w:sz w:val="28"/>
          <w:szCs w:val="28"/>
        </w:rPr>
        <w:t xml:space="preserve"> </w:t>
      </w:r>
      <w:r w:rsidRPr="00C95AEF">
        <w:rPr>
          <w:rStyle w:val="a7"/>
          <w:b w:val="0"/>
          <w:color w:val="333333"/>
          <w:sz w:val="28"/>
          <w:szCs w:val="28"/>
        </w:rPr>
        <w:t>Каким образом следует формировать лоты на поставку лекарственных средств (или можно ли объединять различные лекарственные средства в один лот)?</w:t>
      </w:r>
      <w:r>
        <w:rPr>
          <w:rStyle w:val="a7"/>
          <w:b w:val="0"/>
          <w:color w:val="333333"/>
          <w:sz w:val="28"/>
          <w:szCs w:val="28"/>
        </w:rPr>
        <w:t>»:</w:t>
      </w:r>
    </w:p>
    <w:p w:rsidR="00C91E64" w:rsidRPr="00AC60B4" w:rsidRDefault="00C91E64" w:rsidP="00C91E64">
      <w:pPr>
        <w:pStyle w:val="section1"/>
        <w:spacing w:before="0" w:beforeAutospacing="0" w:after="0" w:afterAutospacing="0" w:line="360" w:lineRule="auto"/>
        <w:jc w:val="both"/>
        <w:rPr>
          <w:sz w:val="28"/>
          <w:szCs w:val="28"/>
        </w:rPr>
      </w:pPr>
      <w:r w:rsidRPr="00AC60B4">
        <w:rPr>
          <w:sz w:val="28"/>
          <w:szCs w:val="28"/>
        </w:rPr>
        <w:lastRenderedPageBreak/>
        <w:t>- заказчику следует избегать укрупнения лотов, в связи с тем, что любое объединение различных лекарственных средств в один лот, потенциально ведет к снижению количества участников торгов;</w:t>
      </w:r>
    </w:p>
    <w:p w:rsidR="00C91E64" w:rsidRPr="00AC60B4" w:rsidRDefault="00C91E64" w:rsidP="00C91E64">
      <w:pPr>
        <w:pStyle w:val="section1"/>
        <w:spacing w:before="0" w:beforeAutospacing="0" w:after="0" w:afterAutospacing="0" w:line="360" w:lineRule="auto"/>
        <w:jc w:val="both"/>
        <w:rPr>
          <w:sz w:val="28"/>
          <w:szCs w:val="28"/>
        </w:rPr>
      </w:pPr>
      <w:r w:rsidRPr="00AC60B4">
        <w:rPr>
          <w:sz w:val="28"/>
          <w:szCs w:val="28"/>
        </w:rPr>
        <w:t xml:space="preserve">- не следует объединять в один лот лекарственные средства, входящие в различные группы, в соответствии с Перечнем лекарственных средств, отпускаемых по рецептам врача (фельдшера) при оказании дополнительной бесплатной помощи отдельным категориям граждан, имеющим право на получение государственной социальной помощи, утвержденным приказом </w:t>
      </w:r>
      <w:proofErr w:type="spellStart"/>
      <w:r w:rsidRPr="00AC60B4">
        <w:rPr>
          <w:sz w:val="28"/>
          <w:szCs w:val="28"/>
        </w:rPr>
        <w:t>Минздравсоцразвития</w:t>
      </w:r>
      <w:proofErr w:type="spellEnd"/>
      <w:r w:rsidRPr="00AC60B4">
        <w:rPr>
          <w:sz w:val="28"/>
          <w:szCs w:val="28"/>
        </w:rPr>
        <w:t xml:space="preserve"> России от 18 сентября </w:t>
      </w:r>
      <w:smartTag w:uri="urn:schemas-microsoft-com:office:smarttags" w:element="metricconverter">
        <w:smartTagPr>
          <w:attr w:name="ProductID" w:val="2006 г"/>
        </w:smartTagPr>
        <w:r w:rsidRPr="00AC60B4">
          <w:rPr>
            <w:sz w:val="28"/>
            <w:szCs w:val="28"/>
          </w:rPr>
          <w:t>2006 г</w:t>
        </w:r>
      </w:smartTag>
      <w:r w:rsidRPr="00AC60B4">
        <w:rPr>
          <w:sz w:val="28"/>
          <w:szCs w:val="28"/>
        </w:rPr>
        <w:t>. № 665 (далее – Перечень);</w:t>
      </w:r>
    </w:p>
    <w:p w:rsidR="00C91E64" w:rsidRPr="00AC60B4" w:rsidRDefault="00C91E64" w:rsidP="00C91E64">
      <w:pPr>
        <w:pStyle w:val="section1"/>
        <w:spacing w:before="0" w:beforeAutospacing="0" w:after="0" w:afterAutospacing="0" w:line="360" w:lineRule="auto"/>
        <w:jc w:val="both"/>
        <w:rPr>
          <w:sz w:val="28"/>
          <w:szCs w:val="28"/>
        </w:rPr>
      </w:pPr>
      <w:r w:rsidRPr="00AC60B4">
        <w:rPr>
          <w:sz w:val="28"/>
          <w:szCs w:val="28"/>
        </w:rPr>
        <w:t xml:space="preserve">- не следует объединять лекарственное средство в один лот с другим лекарственным средством, в случае если </w:t>
      </w:r>
      <w:proofErr w:type="gramStart"/>
      <w:r w:rsidRPr="00AC60B4">
        <w:rPr>
          <w:sz w:val="28"/>
          <w:szCs w:val="28"/>
        </w:rPr>
        <w:t>по</w:t>
      </w:r>
      <w:proofErr w:type="gramEnd"/>
      <w:r w:rsidRPr="00AC60B4">
        <w:rPr>
          <w:sz w:val="28"/>
          <w:szCs w:val="28"/>
        </w:rPr>
        <w:t xml:space="preserve"> </w:t>
      </w:r>
      <w:proofErr w:type="gramStart"/>
      <w:r w:rsidRPr="00AC60B4">
        <w:rPr>
          <w:sz w:val="28"/>
          <w:szCs w:val="28"/>
        </w:rPr>
        <w:t>его</w:t>
      </w:r>
      <w:proofErr w:type="gramEnd"/>
      <w:r w:rsidRPr="00AC60B4">
        <w:rPr>
          <w:sz w:val="28"/>
          <w:szCs w:val="28"/>
        </w:rPr>
        <w:t xml:space="preserve"> </w:t>
      </w:r>
      <w:r>
        <w:rPr>
          <w:sz w:val="28"/>
          <w:szCs w:val="28"/>
        </w:rPr>
        <w:t>МНН</w:t>
      </w:r>
      <w:r w:rsidRPr="00AC60B4">
        <w:rPr>
          <w:sz w:val="28"/>
          <w:szCs w:val="28"/>
        </w:rPr>
        <w:t xml:space="preserve"> зарегистрировано только </w:t>
      </w:r>
      <w:r>
        <w:rPr>
          <w:sz w:val="28"/>
          <w:szCs w:val="28"/>
        </w:rPr>
        <w:t>1 ТН</w:t>
      </w:r>
      <w:r w:rsidRPr="00AC60B4">
        <w:rPr>
          <w:sz w:val="28"/>
          <w:szCs w:val="28"/>
        </w:rPr>
        <w:t xml:space="preserve">. </w:t>
      </w:r>
    </w:p>
    <w:p w:rsidR="00C91E64" w:rsidRPr="00AC60B4" w:rsidRDefault="00C91E64" w:rsidP="00C91E64">
      <w:pPr>
        <w:pStyle w:val="section1"/>
        <w:spacing w:before="0" w:beforeAutospacing="0" w:after="0" w:afterAutospacing="0" w:line="360" w:lineRule="auto"/>
        <w:jc w:val="both"/>
        <w:rPr>
          <w:sz w:val="28"/>
          <w:szCs w:val="28"/>
        </w:rPr>
      </w:pPr>
      <w:r w:rsidRPr="00AC60B4">
        <w:rPr>
          <w:sz w:val="28"/>
          <w:szCs w:val="28"/>
        </w:rPr>
        <w:t xml:space="preserve">- не следует объединять в один лот наркотические или психотропные средства с иным лекарственным средством. </w:t>
      </w:r>
      <w:proofErr w:type="gramStart"/>
      <w:r w:rsidRPr="00AC60B4">
        <w:rPr>
          <w:sz w:val="28"/>
          <w:szCs w:val="28"/>
        </w:rPr>
        <w:t>Наркотические или психотропные средства допускается объединять в один лот соответственно с наркотическими и/или психотропными средствами, относящимися к одной группе согласно вышеупомянутому Перечню;</w:t>
      </w:r>
      <w:proofErr w:type="gramEnd"/>
    </w:p>
    <w:p w:rsidR="00C91E64" w:rsidRPr="00AC60B4" w:rsidRDefault="00C91E64" w:rsidP="00C91E64">
      <w:pPr>
        <w:pStyle w:val="section1"/>
        <w:spacing w:before="0" w:beforeAutospacing="0" w:after="0" w:afterAutospacing="0" w:line="360" w:lineRule="auto"/>
        <w:jc w:val="both"/>
        <w:rPr>
          <w:sz w:val="28"/>
          <w:szCs w:val="28"/>
        </w:rPr>
      </w:pPr>
      <w:r w:rsidRPr="00AC60B4">
        <w:rPr>
          <w:sz w:val="28"/>
          <w:szCs w:val="28"/>
        </w:rPr>
        <w:t>- в случае размещения заказа на поставку лекарственного средства, которое согласно Перечню относится к группе XXX «Средства, применяемые по решению врачебной комиссии, утвержденному главным врачом лечебно-профилактического учреждения», либо к группам «Прочие …» по каждому МНН формируется отдельный лот;</w:t>
      </w:r>
    </w:p>
    <w:p w:rsidR="00C91E64" w:rsidRDefault="00C91E64" w:rsidP="00C91E64">
      <w:pPr>
        <w:pStyle w:val="section1"/>
        <w:spacing w:before="0" w:beforeAutospacing="0" w:after="0" w:afterAutospacing="0" w:line="360" w:lineRule="auto"/>
        <w:jc w:val="both"/>
        <w:rPr>
          <w:sz w:val="28"/>
          <w:szCs w:val="28"/>
        </w:rPr>
      </w:pPr>
      <w:r w:rsidRPr="00AC60B4">
        <w:rPr>
          <w:sz w:val="28"/>
          <w:szCs w:val="28"/>
        </w:rPr>
        <w:t xml:space="preserve">- в случае размещения заказа по </w:t>
      </w:r>
      <w:r>
        <w:rPr>
          <w:sz w:val="28"/>
          <w:szCs w:val="28"/>
        </w:rPr>
        <w:t xml:space="preserve">ТН </w:t>
      </w:r>
      <w:r w:rsidRPr="00AC60B4">
        <w:rPr>
          <w:sz w:val="28"/>
          <w:szCs w:val="28"/>
        </w:rPr>
        <w:t xml:space="preserve">(допускается для инсулинов и </w:t>
      </w:r>
      <w:proofErr w:type="spellStart"/>
      <w:r w:rsidRPr="00AC60B4">
        <w:rPr>
          <w:sz w:val="28"/>
          <w:szCs w:val="28"/>
        </w:rPr>
        <w:t>циклоспоринов</w:t>
      </w:r>
      <w:proofErr w:type="spellEnd"/>
      <w:r w:rsidRPr="00AC60B4">
        <w:rPr>
          <w:sz w:val="28"/>
          <w:szCs w:val="28"/>
        </w:rPr>
        <w:t>), по каждому торговому наименованию следует формировать отдельный лот</w:t>
      </w:r>
      <w:r>
        <w:rPr>
          <w:sz w:val="28"/>
          <w:szCs w:val="28"/>
        </w:rPr>
        <w:t>»</w:t>
      </w:r>
      <w:r w:rsidRPr="00AC60B4">
        <w:rPr>
          <w:sz w:val="28"/>
          <w:szCs w:val="28"/>
        </w:rPr>
        <w:t>.</w:t>
      </w:r>
    </w:p>
    <w:p w:rsidR="00C91E64" w:rsidRDefault="00C91E64" w:rsidP="00C91E64">
      <w:pPr>
        <w:pStyle w:val="a6"/>
        <w:spacing w:before="0" w:beforeAutospacing="0" w:after="0" w:afterAutospacing="0" w:line="360" w:lineRule="auto"/>
        <w:ind w:firstLine="567"/>
        <w:jc w:val="both"/>
        <w:rPr>
          <w:sz w:val="28"/>
          <w:szCs w:val="28"/>
        </w:rPr>
      </w:pPr>
    </w:p>
    <w:p w:rsidR="00C91E64" w:rsidRDefault="00C91E64" w:rsidP="00C91E64">
      <w:pPr>
        <w:pStyle w:val="a6"/>
        <w:spacing w:before="0" w:beforeAutospacing="0" w:after="0" w:afterAutospacing="0" w:line="360" w:lineRule="auto"/>
        <w:ind w:firstLine="567"/>
        <w:jc w:val="both"/>
        <w:rPr>
          <w:sz w:val="28"/>
          <w:szCs w:val="28"/>
        </w:rPr>
      </w:pPr>
      <w:r>
        <w:rPr>
          <w:sz w:val="28"/>
          <w:szCs w:val="28"/>
        </w:rPr>
        <w:t>Попытка совместного письма является не совсем удачной:</w:t>
      </w:r>
    </w:p>
    <w:p w:rsidR="00C91E64" w:rsidRDefault="00C91E64" w:rsidP="00C91E64">
      <w:pPr>
        <w:pStyle w:val="a6"/>
        <w:spacing w:before="0" w:beforeAutospacing="0" w:after="0" w:afterAutospacing="0" w:line="360" w:lineRule="auto"/>
        <w:ind w:firstLine="567"/>
        <w:jc w:val="both"/>
        <w:rPr>
          <w:sz w:val="28"/>
          <w:szCs w:val="28"/>
        </w:rPr>
      </w:pPr>
      <w:r>
        <w:rPr>
          <w:sz w:val="28"/>
          <w:szCs w:val="28"/>
        </w:rPr>
        <w:t xml:space="preserve">-  письмо надлежало применению в 2008 г., однако применялось и в последствие; </w:t>
      </w:r>
    </w:p>
    <w:p w:rsidR="00C91E64" w:rsidRDefault="00C91E64" w:rsidP="00C91E64">
      <w:pPr>
        <w:pStyle w:val="a6"/>
        <w:spacing w:before="0" w:beforeAutospacing="0" w:after="0" w:afterAutospacing="0" w:line="360" w:lineRule="auto"/>
        <w:ind w:firstLine="567"/>
        <w:jc w:val="both"/>
        <w:rPr>
          <w:sz w:val="28"/>
          <w:szCs w:val="28"/>
        </w:rPr>
      </w:pPr>
      <w:r>
        <w:rPr>
          <w:sz w:val="28"/>
          <w:szCs w:val="28"/>
        </w:rPr>
        <w:lastRenderedPageBreak/>
        <w:t>- в нем содержаться нормы, прямо не указанные в Законе о размещении заказов.</w:t>
      </w:r>
    </w:p>
    <w:p w:rsidR="00C91E64" w:rsidRDefault="00C91E64" w:rsidP="00C91E64">
      <w:pPr>
        <w:pStyle w:val="a6"/>
        <w:spacing w:before="0" w:beforeAutospacing="0" w:after="0" w:afterAutospacing="0" w:line="360" w:lineRule="auto"/>
        <w:ind w:firstLine="567"/>
        <w:jc w:val="both"/>
        <w:rPr>
          <w:sz w:val="28"/>
          <w:szCs w:val="28"/>
        </w:rPr>
      </w:pPr>
      <w:proofErr w:type="gramStart"/>
      <w:r>
        <w:rPr>
          <w:color w:val="auto"/>
          <w:sz w:val="28"/>
          <w:szCs w:val="28"/>
        </w:rPr>
        <w:t>Д</w:t>
      </w:r>
      <w:r w:rsidRPr="00A460C6">
        <w:rPr>
          <w:color w:val="auto"/>
          <w:sz w:val="28"/>
          <w:szCs w:val="28"/>
        </w:rPr>
        <w:t xml:space="preserve">анное письмо Решением ВАС РФ от 09.07.2012 № ВАС-6122/12 </w:t>
      </w:r>
      <w:r>
        <w:rPr>
          <w:color w:val="auto"/>
          <w:sz w:val="28"/>
          <w:szCs w:val="28"/>
        </w:rPr>
        <w:t xml:space="preserve">признано недействующим </w:t>
      </w:r>
      <w:r>
        <w:rPr>
          <w:sz w:val="28"/>
          <w:szCs w:val="28"/>
        </w:rPr>
        <w:t>в части содержащихся в ответе на вопрос № 3 положений относительно требований по формированию лотов на поставку лекарственных средств по программе дополнительного лекарственного обеспечения в 2008 г. как несоответствующее части 2.1 статьи 10, частям 1,2 статьи 22, частям 1,2 статьи 34, части 1 статьи 41.6, части 3 статьи 2 Закона</w:t>
      </w:r>
      <w:proofErr w:type="gramEnd"/>
      <w:r>
        <w:rPr>
          <w:sz w:val="28"/>
          <w:szCs w:val="28"/>
        </w:rPr>
        <w:t xml:space="preserve"> о размещении заказов и пункту 10 Указа Президента РФ от 23.05.1996 № 763 «О порядке опубликования и вступления в силу актов Президента РФ, Правительства РФ и НПА ФОИВ».</w:t>
      </w:r>
    </w:p>
    <w:p w:rsidR="00C91E64" w:rsidRDefault="00C91E64" w:rsidP="00C91E64">
      <w:pPr>
        <w:spacing w:line="360" w:lineRule="auto"/>
        <w:ind w:firstLine="540"/>
        <w:jc w:val="both"/>
        <w:rPr>
          <w:sz w:val="28"/>
          <w:szCs w:val="28"/>
        </w:rPr>
      </w:pPr>
      <w:r>
        <w:rPr>
          <w:sz w:val="28"/>
          <w:szCs w:val="28"/>
        </w:rPr>
        <w:t>Федеральным законом от 20.07.2012 г. № 122-ФЗ «О внесении изменений в ФЗ «О размещении заказов на поставки  товаров, выполнение работ, оказание услуг для государственных и муниципальных нужд» внесены изменения в части поставки лекарственных средств, которых до этого в законе не было.</w:t>
      </w:r>
    </w:p>
    <w:p w:rsidR="00C91E64" w:rsidRDefault="00C91E64" w:rsidP="00C91E64">
      <w:pPr>
        <w:spacing w:line="360" w:lineRule="auto"/>
        <w:ind w:firstLine="540"/>
        <w:jc w:val="both"/>
        <w:rPr>
          <w:sz w:val="28"/>
          <w:szCs w:val="28"/>
        </w:rPr>
      </w:pPr>
      <w:r>
        <w:rPr>
          <w:sz w:val="28"/>
          <w:szCs w:val="28"/>
        </w:rPr>
        <w:t>В частности, статья 10 закона дополнена частью 2.2 следующего содержания: «</w:t>
      </w:r>
      <w:r w:rsidRPr="00052F15">
        <w:rPr>
          <w:sz w:val="28"/>
          <w:szCs w:val="28"/>
        </w:rPr>
        <w:t>В случае</w:t>
      </w:r>
      <w:proofErr w:type="gramStart"/>
      <w:r w:rsidRPr="00052F15">
        <w:rPr>
          <w:sz w:val="28"/>
          <w:szCs w:val="28"/>
        </w:rPr>
        <w:t>,</w:t>
      </w:r>
      <w:proofErr w:type="gramEnd"/>
      <w:r w:rsidRPr="00052F15">
        <w:rPr>
          <w:sz w:val="28"/>
          <w:szCs w:val="28"/>
        </w:rPr>
        <w:t xml:space="preserve"> если предметом торгов, запроса котировок является поставка лекарственных средств, не могут быть предметом одного контракта (одного лота) различные лекарственные средства с </w:t>
      </w:r>
      <w:r>
        <w:rPr>
          <w:sz w:val="28"/>
          <w:szCs w:val="28"/>
        </w:rPr>
        <w:t>МНН</w:t>
      </w:r>
      <w:r w:rsidRPr="00052F15">
        <w:rPr>
          <w:sz w:val="28"/>
          <w:szCs w:val="28"/>
        </w:rPr>
        <w:t xml:space="preserve"> или при отсутствии таких наименований с химическими, </w:t>
      </w:r>
      <w:proofErr w:type="spellStart"/>
      <w:r w:rsidRPr="00052F15">
        <w:rPr>
          <w:sz w:val="28"/>
          <w:szCs w:val="28"/>
        </w:rPr>
        <w:t>группировочными</w:t>
      </w:r>
      <w:proofErr w:type="spellEnd"/>
      <w:r w:rsidRPr="00052F15">
        <w:rPr>
          <w:sz w:val="28"/>
          <w:szCs w:val="28"/>
        </w:rPr>
        <w:t xml:space="preserve"> наименованиями при условии, что начальная (максимальная) цена контракта (цена лота) превышает предельное значение, установленное Правительством РФ, а также лекарственные средства с </w:t>
      </w:r>
      <w:r>
        <w:rPr>
          <w:sz w:val="28"/>
          <w:szCs w:val="28"/>
        </w:rPr>
        <w:t xml:space="preserve">МНН </w:t>
      </w:r>
      <w:r w:rsidRPr="00052F15">
        <w:rPr>
          <w:sz w:val="28"/>
          <w:szCs w:val="28"/>
        </w:rPr>
        <w:t xml:space="preserve">(при отсутствии таких наименований с химическими, </w:t>
      </w:r>
      <w:proofErr w:type="spellStart"/>
      <w:proofErr w:type="gramStart"/>
      <w:r w:rsidRPr="00052F15">
        <w:rPr>
          <w:sz w:val="28"/>
          <w:szCs w:val="28"/>
        </w:rPr>
        <w:t>группировочными</w:t>
      </w:r>
      <w:proofErr w:type="spellEnd"/>
      <w:r w:rsidRPr="00052F15">
        <w:rPr>
          <w:sz w:val="28"/>
          <w:szCs w:val="28"/>
        </w:rPr>
        <w:t xml:space="preserve"> наименованиями) и </w:t>
      </w:r>
      <w:r>
        <w:rPr>
          <w:sz w:val="28"/>
          <w:szCs w:val="28"/>
        </w:rPr>
        <w:t>ТН»</w:t>
      </w:r>
      <w:r w:rsidRPr="00052F15">
        <w:rPr>
          <w:sz w:val="28"/>
          <w:szCs w:val="28"/>
        </w:rPr>
        <w:t>.</w:t>
      </w:r>
      <w:r>
        <w:rPr>
          <w:sz w:val="28"/>
          <w:szCs w:val="28"/>
        </w:rPr>
        <w:t xml:space="preserve"> </w:t>
      </w:r>
      <w:proofErr w:type="gramEnd"/>
    </w:p>
    <w:p w:rsidR="00C91E64" w:rsidRDefault="00C91E64" w:rsidP="00C91E64">
      <w:pPr>
        <w:spacing w:line="360" w:lineRule="auto"/>
        <w:jc w:val="both"/>
        <w:rPr>
          <w:sz w:val="28"/>
          <w:szCs w:val="28"/>
        </w:rPr>
      </w:pPr>
      <w:r>
        <w:rPr>
          <w:sz w:val="28"/>
          <w:szCs w:val="28"/>
        </w:rPr>
        <w:t>_______________________________________________________________</w:t>
      </w:r>
    </w:p>
    <w:p w:rsidR="00C91E64" w:rsidRDefault="00C91E64" w:rsidP="00C91E64">
      <w:pPr>
        <w:autoSpaceDE w:val="0"/>
        <w:autoSpaceDN w:val="0"/>
        <w:adjustRightInd w:val="0"/>
        <w:spacing w:line="360" w:lineRule="auto"/>
        <w:jc w:val="right"/>
        <w:rPr>
          <w:sz w:val="28"/>
          <w:szCs w:val="28"/>
        </w:rPr>
      </w:pPr>
    </w:p>
    <w:p w:rsidR="00C91E64" w:rsidRDefault="00C91E64" w:rsidP="00C91E64">
      <w:pPr>
        <w:autoSpaceDE w:val="0"/>
        <w:autoSpaceDN w:val="0"/>
        <w:adjustRightInd w:val="0"/>
        <w:spacing w:line="360" w:lineRule="auto"/>
        <w:rPr>
          <w:sz w:val="28"/>
          <w:szCs w:val="28"/>
        </w:rPr>
      </w:pPr>
      <w:r>
        <w:rPr>
          <w:sz w:val="28"/>
          <w:szCs w:val="28"/>
        </w:rPr>
        <w:t>Журнал  "Учреждения здравоохранения: бухгалтерский учет и налогообложение", 2012, N 9</w:t>
      </w:r>
    </w:p>
    <w:p w:rsidR="00C91E64" w:rsidRDefault="00C91E64" w:rsidP="00C91E64">
      <w:pPr>
        <w:autoSpaceDE w:val="0"/>
        <w:autoSpaceDN w:val="0"/>
        <w:adjustRightInd w:val="0"/>
        <w:spacing w:line="360" w:lineRule="auto"/>
        <w:ind w:firstLine="540"/>
        <w:jc w:val="both"/>
        <w:outlineLvl w:val="0"/>
        <w:rPr>
          <w:sz w:val="28"/>
          <w:szCs w:val="28"/>
        </w:rPr>
      </w:pPr>
    </w:p>
    <w:p w:rsidR="00C91E64" w:rsidRDefault="00C91E64" w:rsidP="00C91E64">
      <w:pPr>
        <w:autoSpaceDE w:val="0"/>
        <w:autoSpaceDN w:val="0"/>
        <w:adjustRightInd w:val="0"/>
        <w:spacing w:line="360" w:lineRule="auto"/>
        <w:ind w:firstLine="539"/>
        <w:jc w:val="both"/>
        <w:rPr>
          <w:sz w:val="28"/>
          <w:szCs w:val="28"/>
        </w:rPr>
      </w:pPr>
      <w:r>
        <w:rPr>
          <w:b/>
          <w:bCs/>
          <w:sz w:val="28"/>
          <w:szCs w:val="28"/>
        </w:rPr>
        <w:lastRenderedPageBreak/>
        <w:t>Вопрос:</w:t>
      </w:r>
      <w:r>
        <w:rPr>
          <w:sz w:val="28"/>
          <w:szCs w:val="28"/>
        </w:rPr>
        <w:t xml:space="preserve"> Просим вас разъяснить следующее: </w:t>
      </w:r>
    </w:p>
    <w:p w:rsidR="00C91E64" w:rsidRDefault="00C91E64" w:rsidP="00C91E64">
      <w:pPr>
        <w:autoSpaceDE w:val="0"/>
        <w:autoSpaceDN w:val="0"/>
        <w:adjustRightInd w:val="0"/>
        <w:spacing w:line="360" w:lineRule="auto"/>
        <w:jc w:val="both"/>
        <w:rPr>
          <w:sz w:val="28"/>
          <w:szCs w:val="28"/>
        </w:rPr>
      </w:pPr>
      <w:r>
        <w:rPr>
          <w:sz w:val="28"/>
          <w:szCs w:val="28"/>
        </w:rPr>
        <w:t xml:space="preserve">1) каково предельное значение, установленное Правительством РФ, при размещении заказа на поставку </w:t>
      </w:r>
      <w:proofErr w:type="spellStart"/>
      <w:r>
        <w:rPr>
          <w:sz w:val="28"/>
          <w:szCs w:val="28"/>
        </w:rPr>
        <w:t>лек</w:t>
      </w:r>
      <w:proofErr w:type="gramStart"/>
      <w:r>
        <w:rPr>
          <w:sz w:val="28"/>
          <w:szCs w:val="28"/>
        </w:rPr>
        <w:t>.с</w:t>
      </w:r>
      <w:proofErr w:type="gramEnd"/>
      <w:r>
        <w:rPr>
          <w:sz w:val="28"/>
          <w:szCs w:val="28"/>
        </w:rPr>
        <w:t>редств</w:t>
      </w:r>
      <w:proofErr w:type="spellEnd"/>
      <w:r>
        <w:rPr>
          <w:sz w:val="28"/>
          <w:szCs w:val="28"/>
        </w:rPr>
        <w:t xml:space="preserve"> без проведения аукциона путем запроса котировок; </w:t>
      </w:r>
    </w:p>
    <w:p w:rsidR="00C91E64" w:rsidRDefault="00C91E64" w:rsidP="00C91E64">
      <w:pPr>
        <w:autoSpaceDE w:val="0"/>
        <w:autoSpaceDN w:val="0"/>
        <w:adjustRightInd w:val="0"/>
        <w:spacing w:line="360" w:lineRule="auto"/>
        <w:jc w:val="both"/>
        <w:rPr>
          <w:sz w:val="28"/>
          <w:szCs w:val="28"/>
        </w:rPr>
      </w:pPr>
      <w:r>
        <w:rPr>
          <w:sz w:val="28"/>
          <w:szCs w:val="28"/>
        </w:rPr>
        <w:t xml:space="preserve">2) в случае если начальная (максимальная) цена контракта превышает предельное значение, установленное Правительством РФ, означает ли это, что в один контракт не могут быть включены </w:t>
      </w:r>
      <w:proofErr w:type="spellStart"/>
      <w:r>
        <w:rPr>
          <w:sz w:val="28"/>
          <w:szCs w:val="28"/>
        </w:rPr>
        <w:t>лек</w:t>
      </w:r>
      <w:proofErr w:type="gramStart"/>
      <w:r>
        <w:rPr>
          <w:sz w:val="28"/>
          <w:szCs w:val="28"/>
        </w:rPr>
        <w:t>.с</w:t>
      </w:r>
      <w:proofErr w:type="gramEnd"/>
      <w:r>
        <w:rPr>
          <w:sz w:val="28"/>
          <w:szCs w:val="28"/>
        </w:rPr>
        <w:t>редства</w:t>
      </w:r>
      <w:proofErr w:type="spellEnd"/>
      <w:r>
        <w:rPr>
          <w:sz w:val="28"/>
          <w:szCs w:val="28"/>
        </w:rPr>
        <w:t xml:space="preserve">, относящиеся к одной группе согласно </w:t>
      </w:r>
      <w:hyperlink r:id="rId6" w:history="1">
        <w:r>
          <w:rPr>
            <w:color w:val="0000FF"/>
            <w:sz w:val="28"/>
            <w:szCs w:val="28"/>
          </w:rPr>
          <w:t>Номенклатуре</w:t>
        </w:r>
      </w:hyperlink>
      <w:r>
        <w:rPr>
          <w:sz w:val="28"/>
          <w:szCs w:val="28"/>
        </w:rPr>
        <w:t xml:space="preserve"> товаров, работ, услуг для нужд заказчиков </w:t>
      </w:r>
      <w:hyperlink w:anchor="Par5" w:history="1">
        <w:r>
          <w:rPr>
            <w:color w:val="0000FF"/>
            <w:sz w:val="28"/>
            <w:szCs w:val="28"/>
          </w:rPr>
          <w:t>&lt;1&gt;</w:t>
        </w:r>
      </w:hyperlink>
      <w:r>
        <w:rPr>
          <w:sz w:val="28"/>
          <w:szCs w:val="28"/>
        </w:rPr>
        <w:t xml:space="preserve">, но различающиеся по МНН; </w:t>
      </w:r>
    </w:p>
    <w:p w:rsidR="00C91E64" w:rsidRDefault="00C91E64" w:rsidP="00C91E64">
      <w:pPr>
        <w:autoSpaceDE w:val="0"/>
        <w:autoSpaceDN w:val="0"/>
        <w:adjustRightInd w:val="0"/>
        <w:spacing w:line="360" w:lineRule="auto"/>
        <w:jc w:val="both"/>
        <w:rPr>
          <w:sz w:val="28"/>
          <w:szCs w:val="28"/>
        </w:rPr>
      </w:pPr>
      <w:r>
        <w:rPr>
          <w:sz w:val="28"/>
          <w:szCs w:val="28"/>
        </w:rPr>
        <w:t xml:space="preserve">3) можно ли увеличить количество поставляемых </w:t>
      </w:r>
      <w:proofErr w:type="spellStart"/>
      <w:r>
        <w:rPr>
          <w:sz w:val="28"/>
          <w:szCs w:val="28"/>
        </w:rPr>
        <w:t>лек</w:t>
      </w:r>
      <w:proofErr w:type="gramStart"/>
      <w:r>
        <w:rPr>
          <w:sz w:val="28"/>
          <w:szCs w:val="28"/>
        </w:rPr>
        <w:t>.с</w:t>
      </w:r>
      <w:proofErr w:type="gramEnd"/>
      <w:r>
        <w:rPr>
          <w:sz w:val="28"/>
          <w:szCs w:val="28"/>
        </w:rPr>
        <w:t>редств</w:t>
      </w:r>
      <w:proofErr w:type="spellEnd"/>
      <w:r>
        <w:rPr>
          <w:sz w:val="28"/>
          <w:szCs w:val="28"/>
        </w:rPr>
        <w:t xml:space="preserve"> путем проведения аукциона, если поставщиком предусмотрено снижение цены?</w:t>
      </w:r>
    </w:p>
    <w:p w:rsidR="00C91E64" w:rsidRDefault="00C91E64" w:rsidP="00C91E64">
      <w:pPr>
        <w:autoSpaceDE w:val="0"/>
        <w:autoSpaceDN w:val="0"/>
        <w:adjustRightInd w:val="0"/>
        <w:spacing w:line="360" w:lineRule="auto"/>
        <w:ind w:firstLine="539"/>
        <w:jc w:val="both"/>
        <w:rPr>
          <w:sz w:val="28"/>
          <w:szCs w:val="28"/>
        </w:rPr>
      </w:pPr>
      <w:r>
        <w:rPr>
          <w:sz w:val="28"/>
          <w:szCs w:val="28"/>
        </w:rPr>
        <w:t>--------------------------------</w:t>
      </w:r>
    </w:p>
    <w:p w:rsidR="00C91E64" w:rsidRDefault="00C91E64" w:rsidP="00C91E64">
      <w:pPr>
        <w:autoSpaceDE w:val="0"/>
        <w:autoSpaceDN w:val="0"/>
        <w:adjustRightInd w:val="0"/>
        <w:spacing w:line="360" w:lineRule="auto"/>
        <w:ind w:firstLine="539"/>
        <w:jc w:val="both"/>
        <w:rPr>
          <w:sz w:val="28"/>
          <w:szCs w:val="28"/>
        </w:rPr>
      </w:pPr>
      <w:r>
        <w:rPr>
          <w:sz w:val="28"/>
          <w:szCs w:val="28"/>
        </w:rPr>
        <w:t xml:space="preserve">&lt;1&gt; </w:t>
      </w:r>
      <w:hyperlink r:id="rId7" w:history="1">
        <w:r>
          <w:rPr>
            <w:color w:val="0000FF"/>
            <w:sz w:val="28"/>
            <w:szCs w:val="28"/>
          </w:rPr>
          <w:t>Номенклатура</w:t>
        </w:r>
      </w:hyperlink>
      <w:r>
        <w:rPr>
          <w:sz w:val="28"/>
          <w:szCs w:val="28"/>
        </w:rPr>
        <w:t xml:space="preserve"> товаров, работ, услуг для нужд заказчиков, утв. Приказом Минэкономразвития России от 07.06.2011 N 273.</w:t>
      </w:r>
    </w:p>
    <w:p w:rsidR="00C91E64" w:rsidRDefault="00C91E64" w:rsidP="00C91E64">
      <w:pPr>
        <w:autoSpaceDE w:val="0"/>
        <w:autoSpaceDN w:val="0"/>
        <w:adjustRightInd w:val="0"/>
        <w:spacing w:line="360" w:lineRule="auto"/>
        <w:ind w:firstLine="539"/>
        <w:jc w:val="both"/>
        <w:rPr>
          <w:sz w:val="28"/>
          <w:szCs w:val="28"/>
        </w:rPr>
      </w:pPr>
      <w:bookmarkStart w:id="0" w:name="Par5"/>
      <w:bookmarkEnd w:id="0"/>
    </w:p>
    <w:p w:rsidR="00C91E64" w:rsidRDefault="00C91E64" w:rsidP="00C91E64">
      <w:pPr>
        <w:autoSpaceDE w:val="0"/>
        <w:autoSpaceDN w:val="0"/>
        <w:adjustRightInd w:val="0"/>
        <w:spacing w:line="360" w:lineRule="auto"/>
        <w:ind w:firstLine="539"/>
        <w:jc w:val="both"/>
        <w:rPr>
          <w:sz w:val="28"/>
          <w:szCs w:val="28"/>
        </w:rPr>
      </w:pPr>
      <w:r>
        <w:rPr>
          <w:b/>
          <w:bCs/>
          <w:sz w:val="28"/>
          <w:szCs w:val="28"/>
        </w:rPr>
        <w:t>Ответ:</w:t>
      </w:r>
      <w:r>
        <w:rPr>
          <w:sz w:val="28"/>
          <w:szCs w:val="28"/>
        </w:rPr>
        <w:t xml:space="preserve"> Предельное значение по размещению заказа на поставки товаров, работ, услуг путем запроса котировок установлено </w:t>
      </w:r>
      <w:hyperlink r:id="rId8" w:history="1">
        <w:r>
          <w:rPr>
            <w:color w:val="0000FF"/>
            <w:sz w:val="28"/>
            <w:szCs w:val="28"/>
          </w:rPr>
          <w:t>п. 3 ст. 42</w:t>
        </w:r>
      </w:hyperlink>
      <w:r>
        <w:rPr>
          <w:sz w:val="28"/>
          <w:szCs w:val="28"/>
        </w:rPr>
        <w:t xml:space="preserve"> Закона о размещении заказов.</w:t>
      </w:r>
    </w:p>
    <w:p w:rsidR="00C91E64" w:rsidRDefault="00C91E64" w:rsidP="00C91E64">
      <w:pPr>
        <w:autoSpaceDE w:val="0"/>
        <w:autoSpaceDN w:val="0"/>
        <w:adjustRightInd w:val="0"/>
        <w:spacing w:line="360" w:lineRule="auto"/>
        <w:ind w:firstLine="539"/>
        <w:jc w:val="both"/>
        <w:rPr>
          <w:sz w:val="28"/>
          <w:szCs w:val="28"/>
        </w:rPr>
      </w:pPr>
      <w:r>
        <w:rPr>
          <w:sz w:val="28"/>
          <w:szCs w:val="28"/>
        </w:rPr>
        <w:t xml:space="preserve">В соответствии с данным </w:t>
      </w:r>
      <w:hyperlink r:id="rId9" w:history="1">
        <w:r>
          <w:rPr>
            <w:color w:val="0000FF"/>
            <w:sz w:val="28"/>
            <w:szCs w:val="28"/>
          </w:rPr>
          <w:t>пунктом</w:t>
        </w:r>
      </w:hyperlink>
      <w:r>
        <w:rPr>
          <w:sz w:val="28"/>
          <w:szCs w:val="28"/>
        </w:rPr>
        <w:t xml:space="preserve"> заказчик, уполномоченный орган не вправе осуществлять путем запроса котировок размещение заказа на поставку, выполнение, оказание одноименных товаров, работ, услуг </w:t>
      </w:r>
      <w:r>
        <w:rPr>
          <w:b/>
          <w:bCs/>
          <w:sz w:val="28"/>
          <w:szCs w:val="28"/>
        </w:rPr>
        <w:t>на сумму более 500 000 руб. в течение квартала</w:t>
      </w:r>
      <w:r>
        <w:rPr>
          <w:sz w:val="28"/>
          <w:szCs w:val="28"/>
        </w:rPr>
        <w:t>.</w:t>
      </w:r>
    </w:p>
    <w:p w:rsidR="00C91E64" w:rsidRDefault="00C91E64" w:rsidP="00C91E64">
      <w:pPr>
        <w:autoSpaceDE w:val="0"/>
        <w:autoSpaceDN w:val="0"/>
        <w:adjustRightInd w:val="0"/>
        <w:spacing w:line="360" w:lineRule="auto"/>
        <w:ind w:firstLine="539"/>
        <w:jc w:val="both"/>
        <w:rPr>
          <w:sz w:val="28"/>
          <w:szCs w:val="28"/>
        </w:rPr>
      </w:pPr>
      <w:r>
        <w:rPr>
          <w:sz w:val="28"/>
          <w:szCs w:val="28"/>
        </w:rPr>
        <w:t xml:space="preserve">Определение одноименности товаров, работ, услуг приведено в </w:t>
      </w:r>
      <w:hyperlink r:id="rId10" w:history="1">
        <w:r>
          <w:rPr>
            <w:color w:val="0000FF"/>
            <w:sz w:val="28"/>
            <w:szCs w:val="28"/>
          </w:rPr>
          <w:t>п. 6.1 ст. 10</w:t>
        </w:r>
      </w:hyperlink>
      <w:r>
        <w:rPr>
          <w:sz w:val="28"/>
          <w:szCs w:val="28"/>
        </w:rPr>
        <w:t xml:space="preserve"> Закона о размещении заказов. Это такие товары, работы, услуги, которые относятся к одной группе согласно </w:t>
      </w:r>
      <w:hyperlink r:id="rId11" w:history="1">
        <w:r>
          <w:rPr>
            <w:color w:val="0000FF"/>
            <w:sz w:val="28"/>
            <w:szCs w:val="28"/>
          </w:rPr>
          <w:t>Номенклатуре</w:t>
        </w:r>
      </w:hyperlink>
      <w:r>
        <w:rPr>
          <w:sz w:val="28"/>
          <w:szCs w:val="28"/>
        </w:rPr>
        <w:t xml:space="preserve"> товаров, работ, услуг для нужд заказчиков.</w:t>
      </w:r>
    </w:p>
    <w:p w:rsidR="00C91E64" w:rsidRDefault="00C91E64" w:rsidP="00C91E64">
      <w:pPr>
        <w:autoSpaceDE w:val="0"/>
        <w:autoSpaceDN w:val="0"/>
        <w:adjustRightInd w:val="0"/>
        <w:spacing w:line="360" w:lineRule="auto"/>
        <w:ind w:firstLine="539"/>
        <w:jc w:val="both"/>
        <w:rPr>
          <w:sz w:val="28"/>
          <w:szCs w:val="28"/>
        </w:rPr>
      </w:pPr>
      <w:r>
        <w:rPr>
          <w:sz w:val="28"/>
          <w:szCs w:val="28"/>
        </w:rPr>
        <w:t xml:space="preserve">С учетом поправок, внесенных в </w:t>
      </w:r>
      <w:hyperlink r:id="rId12" w:history="1">
        <w:r>
          <w:rPr>
            <w:color w:val="0000FF"/>
            <w:sz w:val="28"/>
            <w:szCs w:val="28"/>
          </w:rPr>
          <w:t>Закон</w:t>
        </w:r>
      </w:hyperlink>
      <w:r>
        <w:rPr>
          <w:sz w:val="28"/>
          <w:szCs w:val="28"/>
        </w:rPr>
        <w:t xml:space="preserve"> о размещении заказов Федеральным </w:t>
      </w:r>
      <w:hyperlink r:id="rId13" w:history="1">
        <w:r>
          <w:rPr>
            <w:color w:val="0000FF"/>
            <w:sz w:val="28"/>
            <w:szCs w:val="28"/>
          </w:rPr>
          <w:t>законом</w:t>
        </w:r>
      </w:hyperlink>
      <w:r>
        <w:rPr>
          <w:sz w:val="28"/>
          <w:szCs w:val="28"/>
        </w:rPr>
        <w:t xml:space="preserve"> от 20.07.2012 N 122-ФЗ, не могут быть предметом одного контракта лекарственные средства с различными МНН или (при отсутствии таких наименований) химическими, </w:t>
      </w:r>
      <w:proofErr w:type="spellStart"/>
      <w:r>
        <w:rPr>
          <w:sz w:val="28"/>
          <w:szCs w:val="28"/>
        </w:rPr>
        <w:t>группировочными</w:t>
      </w:r>
      <w:proofErr w:type="spellEnd"/>
      <w:r>
        <w:rPr>
          <w:sz w:val="28"/>
          <w:szCs w:val="28"/>
        </w:rPr>
        <w:t xml:space="preserve"> </w:t>
      </w:r>
      <w:r>
        <w:rPr>
          <w:sz w:val="28"/>
          <w:szCs w:val="28"/>
        </w:rPr>
        <w:lastRenderedPageBreak/>
        <w:t>наименованиями при условии, что начальная цена контракта превышает 500 000 руб.</w:t>
      </w:r>
    </w:p>
    <w:p w:rsidR="00C91E64" w:rsidRDefault="00C91E64" w:rsidP="00C91E64">
      <w:pPr>
        <w:autoSpaceDE w:val="0"/>
        <w:autoSpaceDN w:val="0"/>
        <w:adjustRightInd w:val="0"/>
        <w:spacing w:line="360" w:lineRule="auto"/>
        <w:ind w:firstLine="539"/>
        <w:jc w:val="both"/>
        <w:rPr>
          <w:sz w:val="28"/>
          <w:szCs w:val="28"/>
        </w:rPr>
      </w:pPr>
      <w:r>
        <w:rPr>
          <w:sz w:val="28"/>
          <w:szCs w:val="28"/>
        </w:rPr>
        <w:t xml:space="preserve">Таким образом, при заключении контракта на поставку лекарственных средств, входящих в одну группу товаров согласно </w:t>
      </w:r>
      <w:hyperlink r:id="rId14" w:history="1">
        <w:r>
          <w:rPr>
            <w:color w:val="0000FF"/>
            <w:sz w:val="28"/>
            <w:szCs w:val="28"/>
          </w:rPr>
          <w:t>Номенклатуре</w:t>
        </w:r>
      </w:hyperlink>
      <w:r>
        <w:rPr>
          <w:sz w:val="28"/>
          <w:szCs w:val="28"/>
        </w:rPr>
        <w:t xml:space="preserve"> товаров, работ, услуг для нужд заказчиков, при стоимости, превышающей 500 000 руб. в квартал, следует осуществлять размещение заказа путем проведения аукциона.</w:t>
      </w:r>
    </w:p>
    <w:p w:rsidR="00C91E64" w:rsidRDefault="00C91E64" w:rsidP="00C91E64">
      <w:pPr>
        <w:autoSpaceDE w:val="0"/>
        <w:autoSpaceDN w:val="0"/>
        <w:adjustRightInd w:val="0"/>
        <w:spacing w:line="360" w:lineRule="auto"/>
        <w:ind w:firstLine="539"/>
        <w:jc w:val="both"/>
        <w:rPr>
          <w:sz w:val="28"/>
          <w:szCs w:val="28"/>
        </w:rPr>
      </w:pPr>
      <w:proofErr w:type="gramStart"/>
      <w:r>
        <w:rPr>
          <w:sz w:val="28"/>
          <w:szCs w:val="28"/>
        </w:rPr>
        <w:t xml:space="preserve">Что касается увеличения количества поставляемых препаратов, то в силу </w:t>
      </w:r>
      <w:hyperlink r:id="rId15" w:history="1">
        <w:r>
          <w:rPr>
            <w:color w:val="0000FF"/>
            <w:sz w:val="28"/>
            <w:szCs w:val="28"/>
          </w:rPr>
          <w:t>п. 6.5 ст. 9</w:t>
        </w:r>
      </w:hyperlink>
      <w:r>
        <w:rPr>
          <w:sz w:val="28"/>
          <w:szCs w:val="28"/>
        </w:rPr>
        <w:t xml:space="preserve"> Закона о размещении заказов при заключении контракта заказчик по согласованию с участником, с которым в соответствии с данным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подобное право</w:t>
      </w:r>
      <w:proofErr w:type="gramEnd"/>
      <w:r>
        <w:rPr>
          <w:sz w:val="28"/>
          <w:szCs w:val="28"/>
        </w:rPr>
        <w:t xml:space="preserve"> заказчика предусмотрено конкурсной документацией либо документацией об аукционе.</w:t>
      </w:r>
    </w:p>
    <w:p w:rsidR="00C91E64" w:rsidRDefault="00C91E64" w:rsidP="00C91E64">
      <w:pPr>
        <w:autoSpaceDE w:val="0"/>
        <w:autoSpaceDN w:val="0"/>
        <w:adjustRightInd w:val="0"/>
        <w:spacing w:line="360" w:lineRule="auto"/>
        <w:ind w:firstLine="539"/>
        <w:jc w:val="both"/>
        <w:rPr>
          <w:sz w:val="28"/>
          <w:szCs w:val="28"/>
        </w:rPr>
      </w:pPr>
      <w:r>
        <w:rPr>
          <w:sz w:val="28"/>
          <w:szCs w:val="28"/>
        </w:rPr>
        <w:t>При этом цена единицы указанного товара не должна превышать цену единицы товара, определяемую как частное от деления цены контракта, указанной в заявке на участие в конкурсе или предложенной участником аукциона, с которым заключается контракт, на количество товара, указанное в извещении о проведении открытого конкурса или открытого аукциона.</w:t>
      </w:r>
    </w:p>
    <w:p w:rsidR="00C91E64" w:rsidRDefault="00C91E64" w:rsidP="00C91E64">
      <w:pPr>
        <w:autoSpaceDE w:val="0"/>
        <w:autoSpaceDN w:val="0"/>
        <w:adjustRightInd w:val="0"/>
        <w:spacing w:line="360" w:lineRule="auto"/>
        <w:jc w:val="right"/>
        <w:rPr>
          <w:sz w:val="28"/>
          <w:szCs w:val="28"/>
        </w:rPr>
      </w:pPr>
      <w:proofErr w:type="spellStart"/>
      <w:r>
        <w:rPr>
          <w:sz w:val="28"/>
          <w:szCs w:val="28"/>
        </w:rPr>
        <w:t>С.Валова</w:t>
      </w:r>
      <w:proofErr w:type="spellEnd"/>
    </w:p>
    <w:p w:rsidR="00C91E64" w:rsidRDefault="00C91E64" w:rsidP="00C91E64">
      <w:pPr>
        <w:autoSpaceDE w:val="0"/>
        <w:autoSpaceDN w:val="0"/>
        <w:adjustRightInd w:val="0"/>
        <w:spacing w:line="360" w:lineRule="auto"/>
        <w:jc w:val="right"/>
        <w:rPr>
          <w:sz w:val="28"/>
          <w:szCs w:val="28"/>
        </w:rPr>
      </w:pPr>
      <w:r>
        <w:rPr>
          <w:sz w:val="28"/>
          <w:szCs w:val="28"/>
        </w:rPr>
        <w:t>Редактор журнала</w:t>
      </w:r>
    </w:p>
    <w:p w:rsidR="00C91E64" w:rsidRDefault="00C91E64" w:rsidP="00C91E64">
      <w:pPr>
        <w:autoSpaceDE w:val="0"/>
        <w:autoSpaceDN w:val="0"/>
        <w:adjustRightInd w:val="0"/>
        <w:spacing w:line="360" w:lineRule="auto"/>
        <w:jc w:val="right"/>
        <w:rPr>
          <w:sz w:val="28"/>
          <w:szCs w:val="28"/>
        </w:rPr>
      </w:pPr>
      <w:r>
        <w:rPr>
          <w:sz w:val="28"/>
          <w:szCs w:val="28"/>
        </w:rPr>
        <w:t>"Учреждения здравоохранения:</w:t>
      </w:r>
    </w:p>
    <w:p w:rsidR="00C91E64" w:rsidRDefault="00C91E64" w:rsidP="00C91E64">
      <w:pPr>
        <w:autoSpaceDE w:val="0"/>
        <w:autoSpaceDN w:val="0"/>
        <w:adjustRightInd w:val="0"/>
        <w:spacing w:line="360" w:lineRule="auto"/>
        <w:jc w:val="right"/>
        <w:rPr>
          <w:sz w:val="28"/>
          <w:szCs w:val="28"/>
        </w:rPr>
      </w:pPr>
      <w:r>
        <w:rPr>
          <w:sz w:val="28"/>
          <w:szCs w:val="28"/>
        </w:rPr>
        <w:t>бухгалтерский учет и налогообложение"</w:t>
      </w:r>
    </w:p>
    <w:p w:rsidR="00C91E64" w:rsidRDefault="00C91E64" w:rsidP="00C91E64">
      <w:pPr>
        <w:autoSpaceDE w:val="0"/>
        <w:autoSpaceDN w:val="0"/>
        <w:adjustRightInd w:val="0"/>
        <w:spacing w:line="360" w:lineRule="auto"/>
        <w:rPr>
          <w:sz w:val="28"/>
          <w:szCs w:val="28"/>
        </w:rPr>
      </w:pPr>
      <w:r>
        <w:rPr>
          <w:sz w:val="28"/>
          <w:szCs w:val="28"/>
        </w:rPr>
        <w:t>Подписано в печать</w:t>
      </w:r>
    </w:p>
    <w:p w:rsidR="00C91E64" w:rsidRDefault="00C91E64" w:rsidP="00C91E64">
      <w:pPr>
        <w:autoSpaceDE w:val="0"/>
        <w:autoSpaceDN w:val="0"/>
        <w:adjustRightInd w:val="0"/>
        <w:spacing w:line="360" w:lineRule="auto"/>
        <w:rPr>
          <w:sz w:val="28"/>
          <w:szCs w:val="28"/>
        </w:rPr>
      </w:pPr>
      <w:r>
        <w:rPr>
          <w:sz w:val="28"/>
          <w:szCs w:val="28"/>
        </w:rPr>
        <w:t>03.09.2012</w:t>
      </w:r>
    </w:p>
    <w:p w:rsidR="00C91E64" w:rsidRDefault="00C91E64" w:rsidP="00C91E64">
      <w:pPr>
        <w:spacing w:line="360" w:lineRule="auto"/>
        <w:jc w:val="both"/>
        <w:rPr>
          <w:sz w:val="28"/>
          <w:szCs w:val="28"/>
        </w:rPr>
      </w:pPr>
      <w:r>
        <w:rPr>
          <w:sz w:val="28"/>
          <w:szCs w:val="28"/>
        </w:rPr>
        <w:t>_______________________________________________________________</w:t>
      </w:r>
    </w:p>
    <w:p w:rsidR="00C91E64" w:rsidRPr="007D306A" w:rsidRDefault="00C91E64" w:rsidP="00C91E64">
      <w:pPr>
        <w:spacing w:line="360" w:lineRule="auto"/>
        <w:ind w:firstLine="540"/>
        <w:jc w:val="both"/>
        <w:rPr>
          <w:sz w:val="28"/>
          <w:szCs w:val="28"/>
        </w:rPr>
      </w:pPr>
      <w:r w:rsidRPr="007D306A">
        <w:rPr>
          <w:sz w:val="28"/>
          <w:szCs w:val="28"/>
        </w:rPr>
        <w:t>В связи с указанными изменениями статья 34 дополнена частями 3.3 и 3.4, а статья 41.6 дополнена  частями 2.1 и 2.2 следующего содержания:</w:t>
      </w:r>
    </w:p>
    <w:p w:rsidR="00C91E64" w:rsidRPr="000733F7" w:rsidRDefault="00C91E64" w:rsidP="00C91E64">
      <w:pPr>
        <w:spacing w:line="360" w:lineRule="auto"/>
        <w:ind w:firstLine="540"/>
        <w:jc w:val="both"/>
        <w:rPr>
          <w:sz w:val="28"/>
          <w:szCs w:val="28"/>
        </w:rPr>
      </w:pPr>
      <w:r w:rsidRPr="007D306A">
        <w:rPr>
          <w:sz w:val="28"/>
          <w:szCs w:val="28"/>
        </w:rPr>
        <w:lastRenderedPageBreak/>
        <w:t>"3.3.</w:t>
      </w:r>
      <w:r>
        <w:rPr>
          <w:sz w:val="28"/>
          <w:szCs w:val="28"/>
        </w:rPr>
        <w:t xml:space="preserve"> (2.1)</w:t>
      </w:r>
      <w:r w:rsidRPr="007D306A">
        <w:rPr>
          <w:sz w:val="28"/>
          <w:szCs w:val="28"/>
        </w:rPr>
        <w:t xml:space="preserve"> В случае, если предметом аукциона является поставка лекарственных средств, </w:t>
      </w:r>
      <w:r w:rsidRPr="007D306A">
        <w:rPr>
          <w:b/>
          <w:sz w:val="28"/>
          <w:szCs w:val="28"/>
        </w:rPr>
        <w:t>в документации</w:t>
      </w:r>
      <w:r w:rsidRPr="000733F7">
        <w:rPr>
          <w:b/>
          <w:sz w:val="28"/>
          <w:szCs w:val="28"/>
        </w:rPr>
        <w:t xml:space="preserve"> об аукционе должно содержаться указание их </w:t>
      </w:r>
      <w:r>
        <w:rPr>
          <w:b/>
          <w:sz w:val="28"/>
          <w:szCs w:val="28"/>
        </w:rPr>
        <w:t>МНН</w:t>
      </w:r>
      <w:r w:rsidRPr="000733F7">
        <w:rPr>
          <w:sz w:val="28"/>
          <w:szCs w:val="28"/>
        </w:rPr>
        <w:t xml:space="preserve"> или при отсутствии таких </w:t>
      </w:r>
      <w:r w:rsidRPr="000733F7">
        <w:rPr>
          <w:b/>
          <w:sz w:val="28"/>
          <w:szCs w:val="28"/>
        </w:rPr>
        <w:t xml:space="preserve">наименований химических, </w:t>
      </w:r>
      <w:proofErr w:type="spellStart"/>
      <w:r w:rsidRPr="000733F7">
        <w:rPr>
          <w:b/>
          <w:sz w:val="28"/>
          <w:szCs w:val="28"/>
        </w:rPr>
        <w:t>группировочных</w:t>
      </w:r>
      <w:proofErr w:type="spellEnd"/>
      <w:r w:rsidRPr="000733F7">
        <w:rPr>
          <w:b/>
          <w:sz w:val="28"/>
          <w:szCs w:val="28"/>
        </w:rPr>
        <w:t xml:space="preserve"> наименований </w:t>
      </w:r>
      <w:r w:rsidRPr="000733F7">
        <w:rPr>
          <w:sz w:val="28"/>
          <w:szCs w:val="28"/>
        </w:rPr>
        <w:t>лекарственных средств, за исключением случая, предусмотренного частью 3.4 настоящей статьи.</w:t>
      </w:r>
    </w:p>
    <w:p w:rsidR="00C91E64" w:rsidRDefault="00C91E64" w:rsidP="00C91E64">
      <w:pPr>
        <w:spacing w:line="360" w:lineRule="auto"/>
        <w:ind w:firstLine="540"/>
        <w:jc w:val="both"/>
        <w:rPr>
          <w:sz w:val="28"/>
          <w:szCs w:val="28"/>
        </w:rPr>
      </w:pPr>
      <w:r w:rsidRPr="000733F7">
        <w:rPr>
          <w:sz w:val="28"/>
          <w:szCs w:val="28"/>
        </w:rPr>
        <w:t>3.4.</w:t>
      </w:r>
      <w:r>
        <w:rPr>
          <w:sz w:val="28"/>
          <w:szCs w:val="28"/>
        </w:rPr>
        <w:t xml:space="preserve"> (2.2)</w:t>
      </w:r>
      <w:r w:rsidRPr="000733F7">
        <w:rPr>
          <w:sz w:val="28"/>
          <w:szCs w:val="28"/>
        </w:rPr>
        <w:t xml:space="preserve"> В случае, если предметом аукциона является поставка лекарственных средств, входящих в перечень лекарственных средств, размещение заказа на поставку которых для нужд заказчиков осуществляется в соответствии с их торговыми наименованиями, </w:t>
      </w:r>
      <w:r w:rsidRPr="000733F7">
        <w:rPr>
          <w:b/>
          <w:sz w:val="28"/>
          <w:szCs w:val="28"/>
        </w:rPr>
        <w:t>в документации об аукционе допускается указание торговых наименований лекарственных средств. При этом слова "или эквивалент" не используются</w:t>
      </w:r>
      <w:r w:rsidRPr="000733F7">
        <w:rPr>
          <w:sz w:val="28"/>
          <w:szCs w:val="28"/>
        </w:rPr>
        <w:t>. Указанный перечень утверждается в порядке, установленном Правительством Р</w:t>
      </w:r>
      <w:r>
        <w:rPr>
          <w:sz w:val="28"/>
          <w:szCs w:val="28"/>
        </w:rPr>
        <w:t>Ф</w:t>
      </w:r>
      <w:r w:rsidRPr="000733F7">
        <w:rPr>
          <w:sz w:val="28"/>
          <w:szCs w:val="28"/>
        </w:rPr>
        <w:t>"</w:t>
      </w:r>
      <w:r>
        <w:rPr>
          <w:sz w:val="28"/>
          <w:szCs w:val="28"/>
        </w:rPr>
        <w:t>.</w:t>
      </w:r>
    </w:p>
    <w:p w:rsidR="00C91E64" w:rsidRDefault="00C91E64" w:rsidP="00C91E64">
      <w:pPr>
        <w:spacing w:line="360" w:lineRule="auto"/>
        <w:ind w:firstLine="540"/>
        <w:jc w:val="both"/>
        <w:rPr>
          <w:sz w:val="28"/>
          <w:szCs w:val="28"/>
        </w:rPr>
      </w:pPr>
    </w:p>
    <w:p w:rsidR="00C91E64" w:rsidRDefault="00C91E64" w:rsidP="00C91E64">
      <w:pPr>
        <w:autoSpaceDE w:val="0"/>
        <w:autoSpaceDN w:val="0"/>
        <w:adjustRightInd w:val="0"/>
        <w:spacing w:line="360" w:lineRule="auto"/>
        <w:jc w:val="both"/>
        <w:rPr>
          <w:sz w:val="28"/>
          <w:szCs w:val="28"/>
        </w:rPr>
      </w:pPr>
      <w:proofErr w:type="gramStart"/>
      <w:r w:rsidRPr="00CE08F3">
        <w:rPr>
          <w:b/>
          <w:sz w:val="28"/>
          <w:szCs w:val="28"/>
        </w:rPr>
        <w:t>м</w:t>
      </w:r>
      <w:proofErr w:type="gramEnd"/>
      <w:r w:rsidRPr="00CE08F3">
        <w:rPr>
          <w:b/>
          <w:sz w:val="28"/>
          <w:szCs w:val="28"/>
        </w:rPr>
        <w:t>еждународное непатентованное наименование</w:t>
      </w:r>
      <w:r>
        <w:rPr>
          <w:sz w:val="28"/>
          <w:szCs w:val="28"/>
        </w:rPr>
        <w:t xml:space="preserve"> лекарственного средства - наименование фармацевтической субстанции, рекомендованное Всемирной организацией здравоохранения.</w:t>
      </w:r>
    </w:p>
    <w:p w:rsidR="00C91E64" w:rsidRDefault="00C91E64" w:rsidP="00C91E64">
      <w:pPr>
        <w:autoSpaceDE w:val="0"/>
        <w:autoSpaceDN w:val="0"/>
        <w:adjustRightInd w:val="0"/>
        <w:spacing w:line="360" w:lineRule="auto"/>
        <w:jc w:val="both"/>
        <w:rPr>
          <w:sz w:val="28"/>
          <w:szCs w:val="28"/>
        </w:rPr>
      </w:pPr>
      <w:proofErr w:type="gramStart"/>
      <w:r w:rsidRPr="00CE08F3">
        <w:rPr>
          <w:b/>
          <w:sz w:val="28"/>
          <w:szCs w:val="28"/>
        </w:rPr>
        <w:t>т</w:t>
      </w:r>
      <w:proofErr w:type="gramEnd"/>
      <w:r w:rsidRPr="00CE08F3">
        <w:rPr>
          <w:b/>
          <w:sz w:val="28"/>
          <w:szCs w:val="28"/>
        </w:rPr>
        <w:t>орговое наименование</w:t>
      </w:r>
      <w:r>
        <w:rPr>
          <w:sz w:val="28"/>
          <w:szCs w:val="28"/>
        </w:rPr>
        <w:t xml:space="preserve"> лекарственного средства - наименование лекарственного средства, присвоенное его разработчиком.</w:t>
      </w:r>
    </w:p>
    <w:p w:rsidR="00C91E64" w:rsidRDefault="00C91E64" w:rsidP="00C91E64">
      <w:pPr>
        <w:spacing w:line="360" w:lineRule="auto"/>
        <w:ind w:firstLine="540"/>
        <w:jc w:val="both"/>
        <w:rPr>
          <w:sz w:val="28"/>
          <w:szCs w:val="28"/>
        </w:rPr>
      </w:pPr>
    </w:p>
    <w:p w:rsidR="00C91E64" w:rsidRDefault="00C91E64" w:rsidP="00C91E64">
      <w:pPr>
        <w:spacing w:line="360" w:lineRule="auto"/>
        <w:ind w:firstLine="540"/>
        <w:jc w:val="both"/>
        <w:rPr>
          <w:sz w:val="28"/>
          <w:szCs w:val="28"/>
        </w:rPr>
      </w:pPr>
    </w:p>
    <w:p w:rsidR="00C91E64" w:rsidRDefault="00C91E64" w:rsidP="00C91E64">
      <w:pPr>
        <w:spacing w:line="360" w:lineRule="auto"/>
        <w:ind w:firstLine="540"/>
        <w:jc w:val="both"/>
        <w:rPr>
          <w:sz w:val="28"/>
          <w:szCs w:val="28"/>
        </w:rPr>
      </w:pPr>
    </w:p>
    <w:p w:rsidR="00C91E64" w:rsidRDefault="00C91E64" w:rsidP="00C91E64">
      <w:pPr>
        <w:spacing w:line="360" w:lineRule="auto"/>
        <w:ind w:firstLine="540"/>
        <w:jc w:val="both"/>
        <w:rPr>
          <w:sz w:val="28"/>
          <w:szCs w:val="28"/>
        </w:rPr>
      </w:pPr>
    </w:p>
    <w:p w:rsidR="00C91E64" w:rsidRDefault="00C91E64" w:rsidP="00C91E64">
      <w:pPr>
        <w:spacing w:line="360" w:lineRule="auto"/>
        <w:ind w:firstLine="540"/>
        <w:jc w:val="both"/>
        <w:rPr>
          <w:sz w:val="28"/>
          <w:szCs w:val="28"/>
        </w:rPr>
      </w:pPr>
    </w:p>
    <w:p w:rsidR="00C91E64" w:rsidRDefault="00C91E64" w:rsidP="00C91E64">
      <w:pPr>
        <w:spacing w:line="360" w:lineRule="auto"/>
        <w:ind w:firstLine="540"/>
        <w:jc w:val="both"/>
        <w:rPr>
          <w:sz w:val="28"/>
          <w:szCs w:val="28"/>
        </w:rPr>
      </w:pPr>
    </w:p>
    <w:p w:rsidR="00C91E64" w:rsidRDefault="00C91E64" w:rsidP="00C91E64">
      <w:pPr>
        <w:spacing w:line="360" w:lineRule="auto"/>
        <w:ind w:firstLine="540"/>
        <w:jc w:val="both"/>
        <w:rPr>
          <w:sz w:val="28"/>
          <w:szCs w:val="28"/>
        </w:rPr>
      </w:pPr>
    </w:p>
    <w:p w:rsidR="00C91E64" w:rsidRDefault="00C91E64" w:rsidP="00C91E64">
      <w:pPr>
        <w:spacing w:line="360" w:lineRule="auto"/>
        <w:ind w:firstLine="540"/>
        <w:jc w:val="both"/>
        <w:rPr>
          <w:sz w:val="28"/>
          <w:szCs w:val="28"/>
        </w:rPr>
      </w:pPr>
    </w:p>
    <w:p w:rsidR="00C91E64" w:rsidRDefault="00C91E64" w:rsidP="00C91E64">
      <w:pPr>
        <w:spacing w:line="360" w:lineRule="auto"/>
        <w:ind w:firstLine="540"/>
        <w:jc w:val="both"/>
        <w:rPr>
          <w:sz w:val="28"/>
          <w:szCs w:val="28"/>
        </w:rPr>
      </w:pPr>
    </w:p>
    <w:p w:rsidR="00C91E64" w:rsidRDefault="00C91E64" w:rsidP="00C91E64">
      <w:pPr>
        <w:spacing w:line="360" w:lineRule="auto"/>
        <w:ind w:firstLine="540"/>
        <w:jc w:val="both"/>
        <w:rPr>
          <w:sz w:val="28"/>
          <w:szCs w:val="28"/>
        </w:rPr>
      </w:pPr>
    </w:p>
    <w:p w:rsidR="00C91E64" w:rsidRDefault="00C91E64" w:rsidP="00C91E64">
      <w:pPr>
        <w:spacing w:line="360" w:lineRule="auto"/>
        <w:ind w:firstLine="540"/>
        <w:jc w:val="both"/>
        <w:rPr>
          <w:sz w:val="28"/>
          <w:szCs w:val="28"/>
        </w:rPr>
      </w:pPr>
    </w:p>
    <w:p w:rsidR="00C91E64" w:rsidRDefault="00C91E64" w:rsidP="00C91E64">
      <w:pPr>
        <w:spacing w:line="360" w:lineRule="auto"/>
        <w:ind w:firstLine="540"/>
        <w:jc w:val="both"/>
        <w:rPr>
          <w:sz w:val="28"/>
          <w:szCs w:val="28"/>
        </w:rPr>
      </w:pPr>
    </w:p>
    <w:p w:rsidR="00C91E64" w:rsidRPr="005D2335" w:rsidRDefault="00C91E64" w:rsidP="00C91E64">
      <w:pPr>
        <w:spacing w:line="360" w:lineRule="auto"/>
        <w:ind w:firstLine="540"/>
        <w:jc w:val="center"/>
        <w:rPr>
          <w:b/>
          <w:sz w:val="28"/>
          <w:szCs w:val="28"/>
        </w:rPr>
      </w:pPr>
      <w:r w:rsidRPr="005D2335">
        <w:rPr>
          <w:b/>
          <w:sz w:val="28"/>
          <w:szCs w:val="28"/>
        </w:rPr>
        <w:lastRenderedPageBreak/>
        <w:t xml:space="preserve">Разъяснения по </w:t>
      </w:r>
      <w:proofErr w:type="spellStart"/>
      <w:r w:rsidRPr="005D2335">
        <w:rPr>
          <w:b/>
          <w:sz w:val="28"/>
          <w:szCs w:val="28"/>
        </w:rPr>
        <w:t>лек</w:t>
      </w:r>
      <w:proofErr w:type="gramStart"/>
      <w:r w:rsidRPr="005D2335">
        <w:rPr>
          <w:b/>
          <w:sz w:val="28"/>
          <w:szCs w:val="28"/>
        </w:rPr>
        <w:t>.с</w:t>
      </w:r>
      <w:proofErr w:type="gramEnd"/>
      <w:r w:rsidRPr="005D2335">
        <w:rPr>
          <w:b/>
          <w:sz w:val="28"/>
          <w:szCs w:val="28"/>
        </w:rPr>
        <w:t>редствам</w:t>
      </w:r>
      <w:proofErr w:type="spellEnd"/>
      <w:r w:rsidRPr="005D2335">
        <w:rPr>
          <w:b/>
          <w:sz w:val="28"/>
          <w:szCs w:val="28"/>
        </w:rPr>
        <w:t>.</w:t>
      </w:r>
    </w:p>
    <w:p w:rsidR="00C91E64" w:rsidRDefault="00C91E64" w:rsidP="00C91E64">
      <w:pPr>
        <w:spacing w:line="360" w:lineRule="auto"/>
        <w:rPr>
          <w:sz w:val="28"/>
          <w:szCs w:val="28"/>
        </w:rPr>
      </w:pPr>
      <w:r>
        <w:rPr>
          <w:sz w:val="28"/>
          <w:szCs w:val="28"/>
        </w:rPr>
        <w:t>__________________________________________________________________</w:t>
      </w:r>
    </w:p>
    <w:p w:rsidR="00C91E64" w:rsidRDefault="00C91E64" w:rsidP="00C91E64">
      <w:pPr>
        <w:spacing w:line="360" w:lineRule="auto"/>
        <w:ind w:firstLine="540"/>
        <w:jc w:val="both"/>
        <w:rPr>
          <w:sz w:val="28"/>
          <w:szCs w:val="28"/>
        </w:rPr>
      </w:pPr>
      <w:r>
        <w:rPr>
          <w:sz w:val="28"/>
          <w:szCs w:val="28"/>
        </w:rPr>
        <w:t>Разъяснения о приобретении лекарственных средств от 20.07.2012 № ПС/23174 за подписью зам. руководителя ФАС России Субботина П.Т.: согласно пунктам 1,2 части 2.1 ст. 61 ФЗ от 12.04.2010 № 61-ФЗ «Об обращении лекарственных средств» аналогичными лекарственными препаратами являются лекарственные препараты с одинаковыми МНН, одинаковыми лекарственными формами и одинаковыми дозировками.</w:t>
      </w:r>
    </w:p>
    <w:p w:rsidR="00C91E64" w:rsidRDefault="00C91E64" w:rsidP="00C91E64">
      <w:pPr>
        <w:pBdr>
          <w:bottom w:val="single" w:sz="12" w:space="1" w:color="auto"/>
        </w:pBdr>
        <w:spacing w:line="360" w:lineRule="auto"/>
        <w:ind w:firstLine="540"/>
        <w:jc w:val="both"/>
        <w:rPr>
          <w:sz w:val="28"/>
          <w:szCs w:val="28"/>
        </w:rPr>
      </w:pPr>
      <w:proofErr w:type="gramStart"/>
      <w:r>
        <w:rPr>
          <w:sz w:val="28"/>
          <w:szCs w:val="28"/>
        </w:rPr>
        <w:t>В случае наличия для отдельных пациентов  официально зарегистрированного противопоказания к определенному ТН лекарственного средства (история болезни, мед.</w:t>
      </w:r>
      <w:proofErr w:type="gramEnd"/>
      <w:r>
        <w:rPr>
          <w:sz w:val="28"/>
          <w:szCs w:val="28"/>
        </w:rPr>
        <w:t xml:space="preserve"> </w:t>
      </w:r>
      <w:proofErr w:type="gramStart"/>
      <w:r>
        <w:rPr>
          <w:sz w:val="28"/>
          <w:szCs w:val="28"/>
        </w:rPr>
        <w:t>Карта, заключение специалиста …), имеющего аналоги, данное ТН для данных пациентов не может считаться взаимозаменяемым.</w:t>
      </w:r>
      <w:proofErr w:type="gramEnd"/>
      <w:r>
        <w:rPr>
          <w:sz w:val="28"/>
          <w:szCs w:val="28"/>
        </w:rPr>
        <w:t xml:space="preserve"> Следовательно, для таких пациентов  возможна закупка ЛС, не имеющих противопоказаний к применению. </w:t>
      </w:r>
    </w:p>
    <w:p w:rsidR="00C91E64" w:rsidRDefault="00C91E64" w:rsidP="00C91E64">
      <w:pPr>
        <w:spacing w:line="360" w:lineRule="auto"/>
        <w:jc w:val="both"/>
        <w:rPr>
          <w:sz w:val="28"/>
          <w:szCs w:val="28"/>
        </w:rPr>
      </w:pPr>
    </w:p>
    <w:p w:rsidR="00C91E64" w:rsidRDefault="00C91E64" w:rsidP="00C91E64">
      <w:pPr>
        <w:spacing w:line="360" w:lineRule="auto"/>
        <w:jc w:val="both"/>
        <w:rPr>
          <w:sz w:val="28"/>
          <w:szCs w:val="28"/>
        </w:rPr>
      </w:pPr>
      <w:r>
        <w:rPr>
          <w:sz w:val="28"/>
          <w:szCs w:val="28"/>
        </w:rPr>
        <w:t xml:space="preserve">Разъяснение ФАС от 01.11.2010 № ПС/37566 О закупках </w:t>
      </w:r>
      <w:proofErr w:type="spellStart"/>
      <w:r>
        <w:rPr>
          <w:sz w:val="28"/>
          <w:szCs w:val="28"/>
        </w:rPr>
        <w:t>лек</w:t>
      </w:r>
      <w:proofErr w:type="gramStart"/>
      <w:r>
        <w:rPr>
          <w:sz w:val="28"/>
          <w:szCs w:val="28"/>
        </w:rPr>
        <w:t>.с</w:t>
      </w:r>
      <w:proofErr w:type="gramEnd"/>
      <w:r>
        <w:rPr>
          <w:sz w:val="28"/>
          <w:szCs w:val="28"/>
        </w:rPr>
        <w:t>редств</w:t>
      </w:r>
      <w:proofErr w:type="spellEnd"/>
      <w:r>
        <w:rPr>
          <w:sz w:val="28"/>
          <w:szCs w:val="28"/>
        </w:rPr>
        <w:t xml:space="preserve"> МНН «Интерферон бета-1b&amp;»: </w:t>
      </w:r>
      <w:proofErr w:type="spellStart"/>
      <w:r>
        <w:rPr>
          <w:sz w:val="28"/>
          <w:szCs w:val="28"/>
        </w:rPr>
        <w:t>лек.ссредства</w:t>
      </w:r>
      <w:proofErr w:type="spellEnd"/>
      <w:r>
        <w:rPr>
          <w:sz w:val="28"/>
          <w:szCs w:val="28"/>
        </w:rPr>
        <w:t xml:space="preserve">, производные интерферона бета-1b, раствор для подкожного введения; </w:t>
      </w:r>
      <w:proofErr w:type="spellStart"/>
      <w:r>
        <w:rPr>
          <w:sz w:val="28"/>
          <w:szCs w:val="28"/>
        </w:rPr>
        <w:t>Бетаферон</w:t>
      </w:r>
      <w:proofErr w:type="spellEnd"/>
      <w:r>
        <w:rPr>
          <w:sz w:val="28"/>
          <w:szCs w:val="28"/>
        </w:rPr>
        <w:t xml:space="preserve">, </w:t>
      </w:r>
      <w:proofErr w:type="spellStart"/>
      <w:r>
        <w:rPr>
          <w:sz w:val="28"/>
          <w:szCs w:val="28"/>
        </w:rPr>
        <w:t>лиофилизат</w:t>
      </w:r>
      <w:proofErr w:type="spellEnd"/>
      <w:r>
        <w:rPr>
          <w:sz w:val="28"/>
          <w:szCs w:val="28"/>
        </w:rPr>
        <w:t xml:space="preserve"> для приготовления раствора для подкожного введения; </w:t>
      </w:r>
      <w:proofErr w:type="spellStart"/>
      <w:r>
        <w:rPr>
          <w:sz w:val="28"/>
          <w:szCs w:val="28"/>
        </w:rPr>
        <w:t>Экставиа</w:t>
      </w:r>
      <w:proofErr w:type="spellEnd"/>
      <w:r>
        <w:rPr>
          <w:sz w:val="28"/>
          <w:szCs w:val="28"/>
        </w:rPr>
        <w:t xml:space="preserve">, </w:t>
      </w:r>
      <w:proofErr w:type="spellStart"/>
      <w:r>
        <w:rPr>
          <w:sz w:val="28"/>
          <w:szCs w:val="28"/>
        </w:rPr>
        <w:t>лиофилизат</w:t>
      </w:r>
      <w:proofErr w:type="spellEnd"/>
      <w:r>
        <w:rPr>
          <w:sz w:val="28"/>
          <w:szCs w:val="28"/>
        </w:rPr>
        <w:t xml:space="preserve"> для приготовления раствора для подкожного введения являются взаимозаменяемыми. Поэтому необходимо слово «или эквивалент».</w:t>
      </w:r>
    </w:p>
    <w:p w:rsidR="00C91E64" w:rsidRDefault="00C91E64" w:rsidP="00C91E64">
      <w:pPr>
        <w:pBdr>
          <w:top w:val="single" w:sz="12" w:space="1" w:color="auto"/>
          <w:bottom w:val="single" w:sz="12" w:space="1" w:color="auto"/>
        </w:pBdr>
        <w:spacing w:line="360" w:lineRule="auto"/>
        <w:jc w:val="both"/>
        <w:rPr>
          <w:sz w:val="28"/>
          <w:szCs w:val="28"/>
        </w:rPr>
      </w:pPr>
      <w:r>
        <w:rPr>
          <w:sz w:val="28"/>
          <w:szCs w:val="28"/>
        </w:rPr>
        <w:t xml:space="preserve">Разъяснение ФАС России от 08.04.2011 № АК/13042 все зарегистрированные МНН </w:t>
      </w:r>
      <w:proofErr w:type="spellStart"/>
      <w:r>
        <w:rPr>
          <w:sz w:val="28"/>
          <w:szCs w:val="28"/>
        </w:rPr>
        <w:t>Меропенем</w:t>
      </w:r>
      <w:proofErr w:type="spellEnd"/>
      <w:r>
        <w:rPr>
          <w:sz w:val="28"/>
          <w:szCs w:val="28"/>
        </w:rPr>
        <w:t xml:space="preserve"> взаимозаменяемы.</w:t>
      </w:r>
    </w:p>
    <w:p w:rsidR="00C91E64" w:rsidRDefault="00C91E64" w:rsidP="00C91E64">
      <w:pPr>
        <w:pBdr>
          <w:bottom w:val="single" w:sz="12" w:space="1" w:color="auto"/>
          <w:between w:val="single" w:sz="12" w:space="1" w:color="auto"/>
        </w:pBdr>
        <w:spacing w:line="360" w:lineRule="auto"/>
        <w:jc w:val="both"/>
        <w:rPr>
          <w:sz w:val="28"/>
          <w:szCs w:val="28"/>
        </w:rPr>
      </w:pPr>
      <w:proofErr w:type="gramStart"/>
      <w:r>
        <w:rPr>
          <w:sz w:val="28"/>
          <w:szCs w:val="28"/>
        </w:rPr>
        <w:t xml:space="preserve">Разъяснение ФАС от 21.03.2012 № АК/8394 о закупках сухих молочных смесей: запрещается устанавливать требования к составу и упаковке сухих молочных смесей отличные от установленных Техническим регламентом и Едиными требованиями, утв. Решением Комиссии Таможенного союза </w:t>
      </w:r>
      <w:proofErr w:type="spellStart"/>
      <w:r>
        <w:rPr>
          <w:sz w:val="28"/>
          <w:szCs w:val="28"/>
        </w:rPr>
        <w:t>ЕврАзЭС</w:t>
      </w:r>
      <w:proofErr w:type="spellEnd"/>
      <w:r>
        <w:rPr>
          <w:sz w:val="28"/>
          <w:szCs w:val="28"/>
        </w:rPr>
        <w:t xml:space="preserve"> от 28.05.2010 № 299.</w:t>
      </w:r>
      <w:proofErr w:type="gramEnd"/>
    </w:p>
    <w:p w:rsidR="00C91E64" w:rsidRDefault="00C91E64" w:rsidP="00C91E64">
      <w:pPr>
        <w:spacing w:line="360" w:lineRule="auto"/>
        <w:jc w:val="both"/>
        <w:rPr>
          <w:sz w:val="28"/>
          <w:szCs w:val="28"/>
        </w:rPr>
      </w:pPr>
      <w:r>
        <w:rPr>
          <w:sz w:val="28"/>
          <w:szCs w:val="28"/>
        </w:rPr>
        <w:t xml:space="preserve"> </w:t>
      </w:r>
    </w:p>
    <w:p w:rsidR="00C91E64" w:rsidRPr="00D93FB0" w:rsidRDefault="00C91E64" w:rsidP="00C91E64">
      <w:pPr>
        <w:spacing w:line="360" w:lineRule="auto"/>
        <w:jc w:val="both"/>
        <w:rPr>
          <w:sz w:val="28"/>
          <w:szCs w:val="28"/>
        </w:rPr>
      </w:pPr>
    </w:p>
    <w:p w:rsidR="00C91E64" w:rsidRPr="007D306A" w:rsidRDefault="00C91E64" w:rsidP="00C91E64">
      <w:pPr>
        <w:spacing w:line="360" w:lineRule="auto"/>
        <w:ind w:firstLine="540"/>
        <w:jc w:val="both"/>
        <w:rPr>
          <w:b/>
          <w:sz w:val="28"/>
          <w:szCs w:val="28"/>
        </w:rPr>
      </w:pPr>
      <w:r w:rsidRPr="007D306A">
        <w:rPr>
          <w:b/>
          <w:sz w:val="28"/>
          <w:szCs w:val="28"/>
        </w:rPr>
        <w:lastRenderedPageBreak/>
        <w:t>Во-вторых, изменения, связанные с поставками продуктов питания.</w:t>
      </w:r>
    </w:p>
    <w:p w:rsidR="00C91E64" w:rsidRDefault="00C91E64" w:rsidP="00C91E64">
      <w:pPr>
        <w:spacing w:line="360" w:lineRule="auto"/>
        <w:ind w:firstLine="540"/>
        <w:jc w:val="both"/>
        <w:rPr>
          <w:sz w:val="28"/>
          <w:szCs w:val="28"/>
        </w:rPr>
      </w:pPr>
      <w:proofErr w:type="gramStart"/>
      <w:r>
        <w:rPr>
          <w:sz w:val="28"/>
          <w:szCs w:val="28"/>
        </w:rPr>
        <w:t>Как известно, пищевые продукты и напитки включены в Перечень товаров (работ, услуг), размещение на поставки (выполнение, оказание) которых осуществляется путем проведения аукциона, утв. Распоряжением Правительства РФ от 27.02.2008 № 236-р, следовательно, при превышении начальной (максимальной) цены контракта  500 тысяч рублей, либо превышении указанной суммы на одноименные товары в один квартал, необходимо было проводить аукцион.</w:t>
      </w:r>
      <w:proofErr w:type="gramEnd"/>
    </w:p>
    <w:p w:rsidR="00C91E64" w:rsidRPr="00640BC1" w:rsidRDefault="00C91E64" w:rsidP="00C91E64">
      <w:pPr>
        <w:spacing w:line="360" w:lineRule="auto"/>
        <w:ind w:firstLine="540"/>
        <w:jc w:val="both"/>
        <w:rPr>
          <w:b/>
          <w:sz w:val="28"/>
          <w:szCs w:val="28"/>
        </w:rPr>
      </w:pPr>
      <w:r>
        <w:rPr>
          <w:sz w:val="28"/>
          <w:szCs w:val="28"/>
        </w:rPr>
        <w:t xml:space="preserve">С 23.07.2012 г. статья 10 Закона о размещении заказов дополнена изменениями следующего содержания: </w:t>
      </w:r>
      <w:proofErr w:type="gramStart"/>
      <w:r>
        <w:rPr>
          <w:sz w:val="28"/>
          <w:szCs w:val="28"/>
        </w:rPr>
        <w:t>«</w:t>
      </w:r>
      <w:r w:rsidRPr="00640BC1">
        <w:rPr>
          <w:b/>
          <w:sz w:val="28"/>
          <w:szCs w:val="28"/>
        </w:rPr>
        <w:t>Размещение заказов на поставки пищевых продуктов</w:t>
      </w:r>
      <w:r w:rsidRPr="00640BC1">
        <w:rPr>
          <w:sz w:val="28"/>
          <w:szCs w:val="28"/>
        </w:rPr>
        <w:t xml:space="preserve"> в дошкольные образовательные учреждения, общеобразовательные учреждения, образовательные учреждения начального профессионального, среднего профессионального и высшего профессионального образования, специальные (коррекционные) образовательные учреждения для обучающихся, воспитанников с ограниченными возможностями здоровья, учреждения для детей-сирот и детей, оставшихся без попечения родителей, специальные учебно-воспитательные учреждения закрытого типа для детей и подростков с </w:t>
      </w:r>
      <w:proofErr w:type="spellStart"/>
      <w:r w:rsidRPr="00640BC1">
        <w:rPr>
          <w:sz w:val="28"/>
          <w:szCs w:val="28"/>
        </w:rPr>
        <w:t>девиантным</w:t>
      </w:r>
      <w:proofErr w:type="spellEnd"/>
      <w:r w:rsidRPr="00640BC1">
        <w:rPr>
          <w:sz w:val="28"/>
          <w:szCs w:val="28"/>
        </w:rPr>
        <w:t xml:space="preserve"> (общественно опасным) поведением, нетиповые образовательные учреждения высшей</w:t>
      </w:r>
      <w:proofErr w:type="gramEnd"/>
      <w:r w:rsidRPr="00640BC1">
        <w:rPr>
          <w:sz w:val="28"/>
          <w:szCs w:val="28"/>
        </w:rPr>
        <w:t xml:space="preserve"> </w:t>
      </w:r>
      <w:proofErr w:type="gramStart"/>
      <w:r w:rsidRPr="00640BC1">
        <w:rPr>
          <w:sz w:val="28"/>
          <w:szCs w:val="28"/>
        </w:rPr>
        <w:t xml:space="preserve">категории для детей, подростков и молодых людей, проявивших выдающиеся способности, образовательные учреждения дополнительного образования детей и другие организации, осуществляющие образовательный процесс для детей, медицинские организации, учреждения социального обслуживания, организации отдыха детей и их оздоровления и (или) на оказание услуг общественного питания для указанных учреждений и организаций путем проведения торгов </w:t>
      </w:r>
      <w:r w:rsidRPr="00640BC1">
        <w:rPr>
          <w:b/>
          <w:sz w:val="28"/>
          <w:szCs w:val="28"/>
        </w:rPr>
        <w:t>осуществляется по решению заказчика или уполномоченного органа</w:t>
      </w:r>
      <w:r w:rsidRPr="00640BC1">
        <w:rPr>
          <w:sz w:val="28"/>
          <w:szCs w:val="28"/>
        </w:rPr>
        <w:t xml:space="preserve"> в </w:t>
      </w:r>
      <w:r w:rsidRPr="00640BC1">
        <w:rPr>
          <w:b/>
          <w:sz w:val="28"/>
          <w:szCs w:val="28"/>
        </w:rPr>
        <w:t>форме конкурса или</w:t>
      </w:r>
      <w:proofErr w:type="gramEnd"/>
      <w:r w:rsidRPr="00640BC1">
        <w:rPr>
          <w:b/>
          <w:sz w:val="28"/>
          <w:szCs w:val="28"/>
        </w:rPr>
        <w:t xml:space="preserve"> открытого аукциона в электронной форме</w:t>
      </w:r>
      <w:r>
        <w:rPr>
          <w:b/>
          <w:sz w:val="28"/>
          <w:szCs w:val="28"/>
        </w:rPr>
        <w:t>»</w:t>
      </w:r>
      <w:r w:rsidRPr="00640BC1">
        <w:rPr>
          <w:b/>
          <w:sz w:val="28"/>
          <w:szCs w:val="28"/>
        </w:rPr>
        <w:t xml:space="preserve">. </w:t>
      </w:r>
    </w:p>
    <w:p w:rsidR="00C91E64" w:rsidRDefault="00C91E64" w:rsidP="00C91E64">
      <w:pPr>
        <w:spacing w:line="360" w:lineRule="auto"/>
        <w:ind w:firstLine="540"/>
        <w:jc w:val="both"/>
        <w:rPr>
          <w:sz w:val="28"/>
          <w:szCs w:val="28"/>
        </w:rPr>
      </w:pPr>
      <w:proofErr w:type="gramStart"/>
      <w:r>
        <w:rPr>
          <w:sz w:val="28"/>
          <w:szCs w:val="28"/>
        </w:rPr>
        <w:t xml:space="preserve">В статью 11 Закона о размещении заказов – а это у нас </w:t>
      </w:r>
      <w:r w:rsidRPr="006227DE">
        <w:rPr>
          <w:b/>
          <w:sz w:val="28"/>
          <w:szCs w:val="28"/>
        </w:rPr>
        <w:t xml:space="preserve">требования к участникам </w:t>
      </w:r>
      <w:r w:rsidRPr="000A50D8">
        <w:rPr>
          <w:b/>
          <w:sz w:val="28"/>
          <w:szCs w:val="28"/>
        </w:rPr>
        <w:t>размещения заказа при проведении торгов</w:t>
      </w:r>
      <w:r w:rsidRPr="000A50D8">
        <w:rPr>
          <w:sz w:val="28"/>
          <w:szCs w:val="28"/>
        </w:rPr>
        <w:t xml:space="preserve"> включены </w:t>
      </w:r>
      <w:r w:rsidRPr="000A50D8">
        <w:rPr>
          <w:sz w:val="28"/>
          <w:szCs w:val="28"/>
        </w:rPr>
        <w:lastRenderedPageBreak/>
        <w:t xml:space="preserve">изменения, дающие заказчику право при размещении заказов для вышеперечисленных нужд устанавливать требование к участникам размещения такого заказа </w:t>
      </w:r>
      <w:r w:rsidRPr="000A50D8">
        <w:rPr>
          <w:b/>
          <w:sz w:val="28"/>
          <w:szCs w:val="28"/>
        </w:rPr>
        <w:t xml:space="preserve">о наличии у них опыта исполнения соответственно </w:t>
      </w:r>
      <w:r>
        <w:rPr>
          <w:b/>
          <w:sz w:val="28"/>
          <w:szCs w:val="28"/>
        </w:rPr>
        <w:t xml:space="preserve">2 </w:t>
      </w:r>
      <w:r w:rsidRPr="000A50D8">
        <w:rPr>
          <w:b/>
          <w:sz w:val="28"/>
          <w:szCs w:val="28"/>
        </w:rPr>
        <w:t>контрактов</w:t>
      </w:r>
      <w:r w:rsidRPr="000A50D8">
        <w:rPr>
          <w:sz w:val="28"/>
          <w:szCs w:val="28"/>
        </w:rPr>
        <w:t xml:space="preserve"> на поставки одноименных товаров (поставки пищевых продуктов в указанные учреждения и организации) и (или</w:t>
      </w:r>
      <w:proofErr w:type="gramEnd"/>
      <w:r w:rsidRPr="000A50D8">
        <w:rPr>
          <w:sz w:val="28"/>
          <w:szCs w:val="28"/>
        </w:rPr>
        <w:t xml:space="preserve">) на оказание одноименных услуг (услуг общественного питания для указанных учреждений и организаций), стоимость каждого из которых составляет не </w:t>
      </w:r>
      <w:r w:rsidRPr="000A50D8">
        <w:rPr>
          <w:b/>
          <w:sz w:val="28"/>
          <w:szCs w:val="28"/>
        </w:rPr>
        <w:t xml:space="preserve">менее чем </w:t>
      </w:r>
      <w:r>
        <w:rPr>
          <w:b/>
          <w:sz w:val="28"/>
          <w:szCs w:val="28"/>
        </w:rPr>
        <w:t xml:space="preserve">20 % </w:t>
      </w:r>
      <w:r w:rsidRPr="000A50D8">
        <w:rPr>
          <w:b/>
          <w:sz w:val="28"/>
          <w:szCs w:val="28"/>
        </w:rPr>
        <w:t>начальной (максимальной) цены контракта</w:t>
      </w:r>
      <w:r w:rsidRPr="000A50D8">
        <w:rPr>
          <w:sz w:val="28"/>
          <w:szCs w:val="28"/>
        </w:rPr>
        <w:t xml:space="preserve"> (цены лота), на </w:t>
      </w:r>
      <w:proofErr w:type="gramStart"/>
      <w:r w:rsidRPr="000A50D8">
        <w:rPr>
          <w:sz w:val="28"/>
          <w:szCs w:val="28"/>
        </w:rPr>
        <w:t>право</w:t>
      </w:r>
      <w:proofErr w:type="gramEnd"/>
      <w:r w:rsidRPr="000A50D8">
        <w:rPr>
          <w:sz w:val="28"/>
          <w:szCs w:val="28"/>
        </w:rPr>
        <w:t xml:space="preserve"> заключить который проводится конкурс или открытый аукцион в электронной форме.  </w:t>
      </w:r>
    </w:p>
    <w:p w:rsidR="00C91E64" w:rsidRDefault="00C91E64" w:rsidP="00C91E64">
      <w:pPr>
        <w:spacing w:line="360" w:lineRule="auto"/>
        <w:ind w:firstLine="540"/>
        <w:jc w:val="both"/>
        <w:rPr>
          <w:sz w:val="28"/>
          <w:szCs w:val="28"/>
        </w:rPr>
      </w:pPr>
      <w:proofErr w:type="gramStart"/>
      <w:r>
        <w:rPr>
          <w:sz w:val="28"/>
          <w:szCs w:val="28"/>
        </w:rPr>
        <w:t xml:space="preserve">Кроме того, </w:t>
      </w:r>
      <w:r w:rsidRPr="000A50D8">
        <w:rPr>
          <w:sz w:val="28"/>
          <w:szCs w:val="28"/>
        </w:rPr>
        <w:t xml:space="preserve">участник размещения такого заказа </w:t>
      </w:r>
      <w:r w:rsidRPr="000A50D8">
        <w:rPr>
          <w:b/>
          <w:sz w:val="28"/>
          <w:szCs w:val="28"/>
        </w:rPr>
        <w:t>подтверждает свой опыт</w:t>
      </w:r>
      <w:r w:rsidRPr="000A50D8">
        <w:rPr>
          <w:sz w:val="28"/>
          <w:szCs w:val="28"/>
        </w:rPr>
        <w:t xml:space="preserve"> (с учетом правопреемственности) исполнением </w:t>
      </w:r>
      <w:r>
        <w:rPr>
          <w:sz w:val="28"/>
          <w:szCs w:val="28"/>
        </w:rPr>
        <w:t>2</w:t>
      </w:r>
      <w:r w:rsidRPr="000A50D8">
        <w:rPr>
          <w:sz w:val="28"/>
          <w:szCs w:val="28"/>
        </w:rPr>
        <w:t xml:space="preserve"> контрактов (по выбору участника размещения такого заказа), в предмет которых включены соответственно поставки пищевых продуктов в указанные учреждения и организации и (или) оказание услуг общественного питания для указанных учреждений и организаций </w:t>
      </w:r>
      <w:r w:rsidRPr="000A50D8">
        <w:rPr>
          <w:b/>
          <w:sz w:val="28"/>
          <w:szCs w:val="28"/>
        </w:rPr>
        <w:t>и по которым с участника размещения такого заказа, являющегося исполнителем по этим контрактам, не взыскивалась</w:t>
      </w:r>
      <w:proofErr w:type="gramEnd"/>
      <w:r w:rsidRPr="000A50D8">
        <w:rPr>
          <w:b/>
          <w:sz w:val="28"/>
          <w:szCs w:val="28"/>
        </w:rPr>
        <w:t xml:space="preserve"> неустойка (штраф, пени) в связи с неисполнением или ненадлежащим исполнением обязательств, предусмотренных этими контрактами</w:t>
      </w:r>
      <w:r w:rsidRPr="000A50D8">
        <w:rPr>
          <w:sz w:val="28"/>
          <w:szCs w:val="28"/>
        </w:rPr>
        <w:t>.</w:t>
      </w:r>
    </w:p>
    <w:p w:rsidR="00C91E64" w:rsidRPr="00862F81" w:rsidRDefault="00C91E64" w:rsidP="00C91E64">
      <w:pPr>
        <w:spacing w:line="360" w:lineRule="auto"/>
        <w:ind w:firstLine="540"/>
        <w:jc w:val="both"/>
        <w:rPr>
          <w:sz w:val="28"/>
          <w:szCs w:val="28"/>
        </w:rPr>
      </w:pPr>
      <w:r>
        <w:rPr>
          <w:sz w:val="28"/>
          <w:szCs w:val="28"/>
        </w:rPr>
        <w:t xml:space="preserve">И последнее - </w:t>
      </w:r>
      <w:r w:rsidRPr="00862F81">
        <w:rPr>
          <w:b/>
          <w:sz w:val="28"/>
          <w:szCs w:val="28"/>
        </w:rPr>
        <w:t>учитываются контракты, исполненные за последние 3 года, предшествующие дате окончания срока подачи заявок на участие в конкурсе, открытом аукционе в электронной форме</w:t>
      </w:r>
      <w:r>
        <w:rPr>
          <w:b/>
          <w:sz w:val="28"/>
          <w:szCs w:val="28"/>
        </w:rPr>
        <w:t>.</w:t>
      </w:r>
    </w:p>
    <w:p w:rsidR="00C91E64" w:rsidRDefault="00C91E64" w:rsidP="00C91E64">
      <w:pPr>
        <w:spacing w:line="360" w:lineRule="auto"/>
        <w:ind w:firstLine="567"/>
        <w:jc w:val="both"/>
        <w:rPr>
          <w:sz w:val="28"/>
          <w:szCs w:val="28"/>
        </w:rPr>
      </w:pPr>
      <w:r>
        <w:rPr>
          <w:sz w:val="28"/>
          <w:szCs w:val="28"/>
        </w:rPr>
        <w:t>В</w:t>
      </w:r>
      <w:r w:rsidRPr="0024450A">
        <w:rPr>
          <w:sz w:val="28"/>
          <w:szCs w:val="28"/>
        </w:rPr>
        <w:t xml:space="preserve"> статью 28 Закона </w:t>
      </w:r>
      <w:r>
        <w:rPr>
          <w:sz w:val="28"/>
          <w:szCs w:val="28"/>
        </w:rPr>
        <w:t xml:space="preserve">о </w:t>
      </w:r>
      <w:r w:rsidRPr="0024450A">
        <w:rPr>
          <w:sz w:val="28"/>
          <w:szCs w:val="28"/>
        </w:rPr>
        <w:t>размещении заказов в связи с этим также были внесены изменения:</w:t>
      </w:r>
      <w:r>
        <w:rPr>
          <w:sz w:val="28"/>
          <w:szCs w:val="28"/>
        </w:rPr>
        <w:t xml:space="preserve"> </w:t>
      </w:r>
      <w:r w:rsidRPr="0024450A">
        <w:rPr>
          <w:sz w:val="28"/>
          <w:szCs w:val="28"/>
        </w:rPr>
        <w:t>часть 6 изложить в следующей редакции:</w:t>
      </w:r>
      <w:r>
        <w:rPr>
          <w:sz w:val="28"/>
          <w:szCs w:val="28"/>
        </w:rPr>
        <w:t xml:space="preserve"> «</w:t>
      </w:r>
      <w:r w:rsidRPr="0024450A">
        <w:rPr>
          <w:sz w:val="28"/>
          <w:szCs w:val="28"/>
        </w:rPr>
        <w:t>Не допускается использование иных, за исключением предусмотренных частью 4 настоящей статьи, критериев оценки заявок на участие в конкурсе. При этом значимость критериев, указанных в пунктах 1 и 1.1 части 4 настоящей статьи, не может составлять более</w:t>
      </w:r>
      <w:r>
        <w:rPr>
          <w:sz w:val="28"/>
          <w:szCs w:val="28"/>
        </w:rPr>
        <w:t xml:space="preserve"> 20 %</w:t>
      </w:r>
      <w:r w:rsidRPr="0024450A">
        <w:rPr>
          <w:sz w:val="28"/>
          <w:szCs w:val="28"/>
        </w:rPr>
        <w:t>, за исключением случаев, предусмотренных частями 6.1 и 6.2 настоящей статьи"</w:t>
      </w:r>
      <w:r>
        <w:rPr>
          <w:sz w:val="28"/>
          <w:szCs w:val="28"/>
        </w:rPr>
        <w:t>.</w:t>
      </w:r>
    </w:p>
    <w:p w:rsidR="00C91E64" w:rsidRPr="0024450A" w:rsidRDefault="00C91E64" w:rsidP="00C91E64">
      <w:pPr>
        <w:spacing w:line="360" w:lineRule="auto"/>
        <w:jc w:val="both"/>
        <w:rPr>
          <w:sz w:val="28"/>
          <w:szCs w:val="28"/>
        </w:rPr>
      </w:pPr>
      <w:r>
        <w:rPr>
          <w:sz w:val="28"/>
          <w:szCs w:val="28"/>
        </w:rPr>
        <w:lastRenderedPageBreak/>
        <w:t xml:space="preserve">Статья 28 дополнена частью </w:t>
      </w:r>
      <w:r w:rsidRPr="0024450A">
        <w:rPr>
          <w:sz w:val="28"/>
          <w:szCs w:val="28"/>
        </w:rPr>
        <w:t>6.1 следующего содержания:</w:t>
      </w:r>
    </w:p>
    <w:p w:rsidR="00C91E64" w:rsidRPr="0024450A" w:rsidRDefault="00C91E64" w:rsidP="00C91E64">
      <w:pPr>
        <w:spacing w:line="360" w:lineRule="auto"/>
        <w:jc w:val="both"/>
        <w:rPr>
          <w:sz w:val="28"/>
          <w:szCs w:val="28"/>
        </w:rPr>
      </w:pPr>
      <w:r w:rsidRPr="0024450A">
        <w:rPr>
          <w:sz w:val="28"/>
          <w:szCs w:val="28"/>
        </w:rPr>
        <w:t xml:space="preserve">"6.1. </w:t>
      </w:r>
      <w:proofErr w:type="gramStart"/>
      <w:r w:rsidRPr="0024450A">
        <w:rPr>
          <w:sz w:val="28"/>
          <w:szCs w:val="28"/>
        </w:rPr>
        <w:t>В случае проведения конкурсов на поставки пищевых продуктов в указанные в части 4.3 статьи 10 настоящего Федерального закона учреждения и организации и (или) на оказание услуг общественного питания для указанных учреждений и организаций значимость критериев, указанных в пунктах 1 и 1.1 части 4 настоящей статьи, не может составлять более</w:t>
      </w:r>
      <w:r>
        <w:rPr>
          <w:sz w:val="28"/>
          <w:szCs w:val="28"/>
        </w:rPr>
        <w:t xml:space="preserve"> 30 %»</w:t>
      </w:r>
      <w:r w:rsidRPr="0024450A">
        <w:rPr>
          <w:sz w:val="28"/>
          <w:szCs w:val="28"/>
        </w:rPr>
        <w:t>.</w:t>
      </w:r>
      <w:proofErr w:type="gramEnd"/>
    </w:p>
    <w:p w:rsidR="00C91E64" w:rsidRDefault="00C91E64" w:rsidP="00C91E64">
      <w:pPr>
        <w:spacing w:line="360" w:lineRule="auto"/>
        <w:ind w:firstLine="540"/>
        <w:jc w:val="both"/>
        <w:rPr>
          <w:sz w:val="28"/>
          <w:szCs w:val="28"/>
        </w:rPr>
      </w:pPr>
      <w:r>
        <w:rPr>
          <w:sz w:val="28"/>
          <w:szCs w:val="28"/>
        </w:rPr>
        <w:t xml:space="preserve">При этом пункты 1 и 1.1 – это </w:t>
      </w:r>
      <w:r w:rsidRPr="0024450A">
        <w:rPr>
          <w:b/>
          <w:sz w:val="28"/>
          <w:szCs w:val="28"/>
        </w:rPr>
        <w:t>функциональные характеристики или качественные характеристики товара, качество работ, услуг и или квалификация участника</w:t>
      </w:r>
      <w:r>
        <w:rPr>
          <w:sz w:val="28"/>
          <w:szCs w:val="28"/>
        </w:rPr>
        <w:t>.</w:t>
      </w:r>
    </w:p>
    <w:p w:rsidR="00C91E64" w:rsidRPr="006227DE" w:rsidRDefault="00C91E64" w:rsidP="00C91E64">
      <w:pPr>
        <w:spacing w:line="360" w:lineRule="auto"/>
        <w:ind w:firstLine="540"/>
        <w:jc w:val="both"/>
        <w:rPr>
          <w:sz w:val="28"/>
          <w:szCs w:val="28"/>
        </w:rPr>
      </w:pPr>
      <w:r w:rsidRPr="006227DE">
        <w:rPr>
          <w:sz w:val="28"/>
          <w:szCs w:val="28"/>
        </w:rPr>
        <w:t>С чем связаны данные изменения?</w:t>
      </w:r>
    </w:p>
    <w:p w:rsidR="00C91E64" w:rsidRDefault="00C91E64" w:rsidP="00C91E64">
      <w:pPr>
        <w:spacing w:line="360" w:lineRule="auto"/>
        <w:ind w:firstLine="540"/>
        <w:jc w:val="both"/>
        <w:rPr>
          <w:sz w:val="28"/>
          <w:szCs w:val="28"/>
        </w:rPr>
      </w:pPr>
      <w:r>
        <w:rPr>
          <w:sz w:val="28"/>
          <w:szCs w:val="28"/>
        </w:rPr>
        <w:t xml:space="preserve"> При размещении заказов на поставки продуктов питания, в частности в образовательные учреждения, заказчики очень часто сталкиваются с проблемой существенного нарушения условий исполнения контракта.</w:t>
      </w:r>
    </w:p>
    <w:p w:rsidR="00C91E64" w:rsidRDefault="00C91E64" w:rsidP="00C91E64">
      <w:pPr>
        <w:spacing w:line="360" w:lineRule="auto"/>
        <w:ind w:firstLine="540"/>
        <w:jc w:val="both"/>
        <w:rPr>
          <w:sz w:val="28"/>
          <w:szCs w:val="28"/>
        </w:rPr>
      </w:pPr>
      <w:r>
        <w:rPr>
          <w:sz w:val="28"/>
          <w:szCs w:val="28"/>
        </w:rPr>
        <w:t xml:space="preserve">Как известно, аукцион – это способ размещения заказа не по конкретным заявкам заказчика на функционирующем рынке, при котором победителем признается лицо, предложившее наиболее низкую цену контракта.  </w:t>
      </w:r>
    </w:p>
    <w:p w:rsidR="00C91E64" w:rsidRDefault="00C91E64" w:rsidP="00C91E64">
      <w:pPr>
        <w:spacing w:line="360" w:lineRule="auto"/>
        <w:ind w:firstLine="540"/>
        <w:jc w:val="both"/>
        <w:rPr>
          <w:sz w:val="28"/>
          <w:szCs w:val="28"/>
        </w:rPr>
      </w:pPr>
      <w:r>
        <w:rPr>
          <w:sz w:val="28"/>
          <w:szCs w:val="28"/>
        </w:rPr>
        <w:t xml:space="preserve"> </w:t>
      </w:r>
      <w:proofErr w:type="gramStart"/>
      <w:r>
        <w:rPr>
          <w:sz w:val="28"/>
          <w:szCs w:val="28"/>
        </w:rPr>
        <w:t>В ряде случаев на аукцион стали выходить участники, не имеющие опыта работы на подобном рынке, не рассчитавшие свои возможности для исполнения подобных контрактов (например, возить хлеб каждый день  к 8 утра в 20 садиков), перерегистрировавшиеся в ЕГРЮЛ или ЕГРИП после того, как сведения о предыдущей фирме с одноименными учредителями были включены в РНП.</w:t>
      </w:r>
      <w:proofErr w:type="gramEnd"/>
      <w:r>
        <w:rPr>
          <w:sz w:val="28"/>
          <w:szCs w:val="28"/>
        </w:rPr>
        <w:t xml:space="preserve"> При размещении заказа путем проведения электронного аукциона </w:t>
      </w:r>
      <w:proofErr w:type="gramStart"/>
      <w:r>
        <w:rPr>
          <w:sz w:val="28"/>
          <w:szCs w:val="28"/>
        </w:rPr>
        <w:t>заказчик</w:t>
      </w:r>
      <w:proofErr w:type="gramEnd"/>
      <w:r>
        <w:rPr>
          <w:sz w:val="28"/>
          <w:szCs w:val="28"/>
        </w:rPr>
        <w:t xml:space="preserve"> конечно же устанавливает условия исполнения контракта и качественные характеристики товара, на что участник, подавая заявку на электронной площадке ставит галочку-согласие исполнить заказ на условиях документации переписывает техническое задание заказчика, предварительно убрав слова «не более», «не менее», «должно быть» и т.д. – неконкретные показатели товара   и заказчик  должен верить на слово, что называется такому участнику, хотя знает, что ранее </w:t>
      </w:r>
      <w:r>
        <w:rPr>
          <w:sz w:val="28"/>
          <w:szCs w:val="28"/>
        </w:rPr>
        <w:lastRenderedPageBreak/>
        <w:t xml:space="preserve">такой участник нарушал условия контракта. Тогда я нарушал, а сегодня я буду делать хорошо. В большинстве случаев – не будет. </w:t>
      </w:r>
    </w:p>
    <w:p w:rsidR="00C91E64" w:rsidRDefault="00C91E64" w:rsidP="00C91E64">
      <w:pPr>
        <w:spacing w:line="360" w:lineRule="auto"/>
        <w:ind w:firstLine="540"/>
        <w:jc w:val="both"/>
        <w:rPr>
          <w:sz w:val="28"/>
          <w:szCs w:val="28"/>
        </w:rPr>
      </w:pPr>
      <w:r>
        <w:rPr>
          <w:sz w:val="28"/>
          <w:szCs w:val="28"/>
        </w:rPr>
        <w:t xml:space="preserve">Кроме того, многие непорядочные участники знают, что путь для включения сведений в РНП вследствие нарушений условий исполнения контракта идет через суд, это длительное время. Заказчики, как правило, не хотят либо не могут позволить себе тратить данное время и расторгают контракт по соглашению сторон как указано в части 8 статьи 9  Закона о размещении заказов. Однако </w:t>
      </w:r>
      <w:proofErr w:type="gramStart"/>
      <w:r>
        <w:rPr>
          <w:sz w:val="28"/>
          <w:szCs w:val="28"/>
        </w:rPr>
        <w:t>отвязавшись от такого поставщика сегодня оградить себя в последствие от таких участников заказчик не может</w:t>
      </w:r>
      <w:proofErr w:type="gramEnd"/>
      <w:r>
        <w:rPr>
          <w:sz w:val="28"/>
          <w:szCs w:val="28"/>
        </w:rPr>
        <w:t xml:space="preserve"> – получается замкнутый круг. </w:t>
      </w:r>
    </w:p>
    <w:p w:rsidR="00C91E64" w:rsidRDefault="00C91E64" w:rsidP="00C91E64">
      <w:pPr>
        <w:spacing w:line="360" w:lineRule="auto"/>
        <w:ind w:firstLine="540"/>
        <w:jc w:val="both"/>
        <w:rPr>
          <w:sz w:val="28"/>
          <w:szCs w:val="28"/>
        </w:rPr>
      </w:pPr>
      <w:r>
        <w:rPr>
          <w:sz w:val="28"/>
          <w:szCs w:val="28"/>
        </w:rPr>
        <w:t xml:space="preserve">Разрешение конкурса на поставки продуктов питания – также прогресс. В данном случае заказчик может выбрать победителя исходя из предложения лучших условий, </w:t>
      </w:r>
      <w:r w:rsidRPr="003D1059">
        <w:rPr>
          <w:b/>
          <w:sz w:val="28"/>
          <w:szCs w:val="28"/>
        </w:rPr>
        <w:t xml:space="preserve">а это не только цена, но и качество, сроки, гарантии качества </w:t>
      </w:r>
      <w:r>
        <w:rPr>
          <w:sz w:val="28"/>
          <w:szCs w:val="28"/>
        </w:rPr>
        <w:t xml:space="preserve">и т.д. А </w:t>
      </w:r>
      <w:proofErr w:type="spellStart"/>
      <w:r>
        <w:rPr>
          <w:sz w:val="28"/>
          <w:szCs w:val="28"/>
        </w:rPr>
        <w:t>граммотно</w:t>
      </w:r>
      <w:proofErr w:type="spellEnd"/>
      <w:r>
        <w:rPr>
          <w:sz w:val="28"/>
          <w:szCs w:val="28"/>
        </w:rPr>
        <w:t xml:space="preserve"> составить документацию – это задача заказчика.</w:t>
      </w:r>
    </w:p>
    <w:p w:rsidR="00C91E64" w:rsidRDefault="00C91E64" w:rsidP="00C91E64">
      <w:pPr>
        <w:spacing w:line="360" w:lineRule="auto"/>
        <w:ind w:firstLine="540"/>
        <w:jc w:val="both"/>
        <w:rPr>
          <w:sz w:val="28"/>
          <w:szCs w:val="28"/>
        </w:rPr>
      </w:pPr>
      <w:r>
        <w:rPr>
          <w:sz w:val="28"/>
          <w:szCs w:val="28"/>
        </w:rPr>
        <w:t xml:space="preserve">Поэтому  вышеуказанные изменения направлены на защиту заказчиков от непорядочных участников. </w:t>
      </w:r>
    </w:p>
    <w:p w:rsidR="00C91E64" w:rsidRDefault="00C91E64" w:rsidP="00C91E64">
      <w:pPr>
        <w:spacing w:line="360" w:lineRule="auto"/>
        <w:ind w:firstLine="540"/>
        <w:jc w:val="both"/>
        <w:rPr>
          <w:b/>
          <w:sz w:val="28"/>
          <w:szCs w:val="28"/>
        </w:rPr>
      </w:pPr>
      <w:r>
        <w:rPr>
          <w:sz w:val="28"/>
          <w:szCs w:val="28"/>
        </w:rPr>
        <w:t xml:space="preserve"> С защитой заказчика от непорядочного поставщика связаны и изменения в часть 2 стати 18 «Реестр контрактов» Закона о размещении заказов </w:t>
      </w:r>
      <w:proofErr w:type="gramStart"/>
      <w:r>
        <w:rPr>
          <w:sz w:val="28"/>
          <w:szCs w:val="28"/>
        </w:rPr>
        <w:t>–с</w:t>
      </w:r>
      <w:proofErr w:type="gramEnd"/>
      <w:r>
        <w:rPr>
          <w:sz w:val="28"/>
          <w:szCs w:val="28"/>
        </w:rPr>
        <w:t xml:space="preserve">татья дополнена пунктом 11, которым заказчику вменяется обязанность  включать в реестр контрактов </w:t>
      </w:r>
      <w:r w:rsidRPr="0024450A">
        <w:rPr>
          <w:b/>
          <w:sz w:val="28"/>
          <w:szCs w:val="28"/>
        </w:rPr>
        <w:t>сведения о принятых заказчиком решениях о взыскании с поставщика (исполнителя, подрядчика) неустойки (штрафа, пеней) в связи с неисполнением или ненадлежащим исполнением обязательств, предусмотренных контрактом</w:t>
      </w:r>
      <w:r>
        <w:rPr>
          <w:b/>
          <w:sz w:val="28"/>
          <w:szCs w:val="28"/>
        </w:rPr>
        <w:t>.</w:t>
      </w:r>
    </w:p>
    <w:p w:rsidR="00C91E64" w:rsidRDefault="00C91E64" w:rsidP="00C91E64">
      <w:pPr>
        <w:spacing w:line="360" w:lineRule="auto"/>
        <w:ind w:firstLine="540"/>
        <w:jc w:val="both"/>
        <w:rPr>
          <w:sz w:val="28"/>
          <w:szCs w:val="28"/>
        </w:rPr>
      </w:pPr>
      <w:proofErr w:type="gramStart"/>
      <w:r>
        <w:rPr>
          <w:sz w:val="28"/>
          <w:szCs w:val="28"/>
        </w:rPr>
        <w:t xml:space="preserve">Часть 6 статьи 41.8 Закона о размещении заказов (что должна содержать вторая часть заявки электронного аукциона) дополнена сведениями </w:t>
      </w:r>
      <w:r w:rsidRPr="007D306A">
        <w:rPr>
          <w:sz w:val="28"/>
          <w:szCs w:val="28"/>
        </w:rPr>
        <w:t xml:space="preserve">об исполненных участником размещения заказа контрактах, номера записей исполненных контрактов из реестра контрактов, копии исполненных контрактов, копии актов приемки поставленных товаров, оказанных услуг по таким контрактам при условии, что заказчиком, уполномоченным органом </w:t>
      </w:r>
      <w:r w:rsidRPr="007D306A">
        <w:rPr>
          <w:sz w:val="28"/>
          <w:szCs w:val="28"/>
        </w:rPr>
        <w:lastRenderedPageBreak/>
        <w:t>установлено требование, предусмотренное частью 2.3 статьи 11 настоящего Федерального закона.</w:t>
      </w:r>
      <w:proofErr w:type="gramEnd"/>
    </w:p>
    <w:p w:rsidR="00C91E64" w:rsidRPr="007356B3" w:rsidRDefault="00C91E64" w:rsidP="00C91E64">
      <w:pPr>
        <w:spacing w:line="360" w:lineRule="auto"/>
        <w:ind w:firstLine="540"/>
        <w:jc w:val="both"/>
        <w:rPr>
          <w:sz w:val="28"/>
          <w:szCs w:val="28"/>
        </w:rPr>
      </w:pPr>
      <w:r w:rsidRPr="007356B3">
        <w:rPr>
          <w:sz w:val="28"/>
          <w:szCs w:val="28"/>
        </w:rPr>
        <w:t xml:space="preserve">И </w:t>
      </w:r>
      <w:proofErr w:type="gramStart"/>
      <w:r w:rsidRPr="007356B3">
        <w:rPr>
          <w:sz w:val="28"/>
          <w:szCs w:val="28"/>
        </w:rPr>
        <w:t>наконец</w:t>
      </w:r>
      <w:proofErr w:type="gramEnd"/>
      <w:r w:rsidRPr="007356B3">
        <w:rPr>
          <w:sz w:val="28"/>
          <w:szCs w:val="28"/>
        </w:rPr>
        <w:t xml:space="preserve"> в статью 65 (Переходные положения) внесены изменения -  дополнить частью 41 следующего содержания: "41</w:t>
      </w:r>
      <w:r w:rsidRPr="007356B3">
        <w:rPr>
          <w:b/>
          <w:sz w:val="28"/>
          <w:szCs w:val="28"/>
        </w:rPr>
        <w:t>. До 1 января 2014 года</w:t>
      </w:r>
      <w:r w:rsidRPr="007356B3">
        <w:rPr>
          <w:sz w:val="28"/>
          <w:szCs w:val="28"/>
        </w:rPr>
        <w:t xml:space="preserve"> подтверждение соответствия участников размещения заказа требованию, предусмотренному частью 2.3 статьи 11 настоящего Федерального закона, может осуществляться </w:t>
      </w:r>
      <w:r w:rsidRPr="007356B3">
        <w:rPr>
          <w:b/>
          <w:sz w:val="28"/>
          <w:szCs w:val="28"/>
        </w:rPr>
        <w:t>без указания в заявке</w:t>
      </w:r>
      <w:r w:rsidRPr="007356B3">
        <w:rPr>
          <w:sz w:val="28"/>
          <w:szCs w:val="28"/>
        </w:rPr>
        <w:t xml:space="preserve"> на участие в конкурсе, заявке на участие в открытом аукционе в электронной форме </w:t>
      </w:r>
      <w:r w:rsidRPr="007356B3">
        <w:rPr>
          <w:b/>
          <w:sz w:val="28"/>
          <w:szCs w:val="28"/>
        </w:rPr>
        <w:t>номеров записей исполненных контрактов из реестра контрактов</w:t>
      </w:r>
      <w:r w:rsidRPr="007356B3">
        <w:rPr>
          <w:sz w:val="28"/>
          <w:szCs w:val="28"/>
        </w:rPr>
        <w:t>".</w:t>
      </w:r>
    </w:p>
    <w:p w:rsidR="00C91E64" w:rsidRDefault="00C91E64" w:rsidP="00C91E64">
      <w:pPr>
        <w:spacing w:line="360" w:lineRule="auto"/>
        <w:ind w:firstLine="540"/>
        <w:jc w:val="both"/>
        <w:rPr>
          <w:sz w:val="28"/>
          <w:szCs w:val="28"/>
        </w:rPr>
      </w:pPr>
    </w:p>
    <w:p w:rsidR="00C91E64" w:rsidRDefault="00C91E64" w:rsidP="00C91E64">
      <w:pPr>
        <w:spacing w:line="360" w:lineRule="auto"/>
        <w:ind w:firstLine="540"/>
        <w:jc w:val="both"/>
        <w:rPr>
          <w:sz w:val="28"/>
          <w:szCs w:val="28"/>
        </w:rPr>
      </w:pPr>
    </w:p>
    <w:p w:rsidR="00C91E64" w:rsidRDefault="00C91E64" w:rsidP="00C91E64">
      <w:pPr>
        <w:spacing w:line="360" w:lineRule="auto"/>
        <w:ind w:firstLine="540"/>
        <w:jc w:val="both"/>
        <w:rPr>
          <w:sz w:val="28"/>
          <w:szCs w:val="28"/>
        </w:rPr>
      </w:pPr>
    </w:p>
    <w:p w:rsidR="00C91E64" w:rsidRDefault="00C91E64" w:rsidP="00C91E64">
      <w:pPr>
        <w:spacing w:line="360" w:lineRule="auto"/>
        <w:ind w:firstLine="540"/>
        <w:jc w:val="both"/>
        <w:rPr>
          <w:sz w:val="28"/>
          <w:szCs w:val="28"/>
        </w:rPr>
      </w:pPr>
    </w:p>
    <w:p w:rsidR="00C91E64" w:rsidRDefault="00C91E64" w:rsidP="00C91E64">
      <w:pPr>
        <w:spacing w:line="360" w:lineRule="auto"/>
        <w:ind w:firstLine="540"/>
        <w:jc w:val="both"/>
        <w:rPr>
          <w:sz w:val="28"/>
          <w:szCs w:val="28"/>
        </w:rPr>
      </w:pPr>
    </w:p>
    <w:p w:rsidR="00C91E64" w:rsidRDefault="00C91E64" w:rsidP="00C91E64">
      <w:pPr>
        <w:spacing w:line="360" w:lineRule="auto"/>
        <w:ind w:firstLine="540"/>
        <w:jc w:val="both"/>
        <w:rPr>
          <w:sz w:val="28"/>
          <w:szCs w:val="28"/>
        </w:rPr>
      </w:pPr>
    </w:p>
    <w:p w:rsidR="00C91E64" w:rsidRDefault="00C91E64" w:rsidP="00C91E64">
      <w:pPr>
        <w:spacing w:line="360" w:lineRule="auto"/>
        <w:ind w:firstLine="540"/>
        <w:jc w:val="both"/>
        <w:rPr>
          <w:sz w:val="28"/>
          <w:szCs w:val="28"/>
        </w:rPr>
      </w:pPr>
    </w:p>
    <w:p w:rsidR="00C91E64" w:rsidRDefault="00C91E64" w:rsidP="00C91E64">
      <w:pPr>
        <w:spacing w:line="360" w:lineRule="auto"/>
        <w:ind w:firstLine="540"/>
        <w:jc w:val="both"/>
        <w:rPr>
          <w:sz w:val="28"/>
          <w:szCs w:val="28"/>
        </w:rPr>
      </w:pPr>
    </w:p>
    <w:p w:rsidR="00C91E64" w:rsidRDefault="00C91E64" w:rsidP="00C91E64">
      <w:pPr>
        <w:spacing w:line="360" w:lineRule="auto"/>
        <w:ind w:firstLine="540"/>
        <w:jc w:val="both"/>
        <w:rPr>
          <w:sz w:val="28"/>
          <w:szCs w:val="28"/>
        </w:rPr>
      </w:pPr>
    </w:p>
    <w:p w:rsidR="00C91E64" w:rsidRDefault="00C91E64" w:rsidP="00C91E64">
      <w:pPr>
        <w:spacing w:line="360" w:lineRule="auto"/>
        <w:ind w:firstLine="540"/>
        <w:jc w:val="both"/>
        <w:rPr>
          <w:sz w:val="28"/>
          <w:szCs w:val="28"/>
        </w:rPr>
      </w:pPr>
    </w:p>
    <w:p w:rsidR="00C91E64" w:rsidRDefault="00C91E64" w:rsidP="00C91E64">
      <w:pPr>
        <w:spacing w:line="360" w:lineRule="auto"/>
        <w:ind w:firstLine="540"/>
        <w:jc w:val="both"/>
        <w:rPr>
          <w:sz w:val="28"/>
          <w:szCs w:val="28"/>
        </w:rPr>
      </w:pPr>
    </w:p>
    <w:p w:rsidR="00C91E64" w:rsidRDefault="00C91E64" w:rsidP="00C91E64">
      <w:pPr>
        <w:spacing w:line="360" w:lineRule="auto"/>
        <w:ind w:firstLine="540"/>
        <w:jc w:val="both"/>
        <w:rPr>
          <w:sz w:val="28"/>
          <w:szCs w:val="28"/>
        </w:rPr>
      </w:pPr>
    </w:p>
    <w:p w:rsidR="00C91E64" w:rsidRDefault="00C91E64" w:rsidP="00C91E64">
      <w:pPr>
        <w:spacing w:line="360" w:lineRule="auto"/>
        <w:ind w:firstLine="540"/>
        <w:jc w:val="both"/>
        <w:rPr>
          <w:sz w:val="28"/>
          <w:szCs w:val="28"/>
        </w:rPr>
      </w:pPr>
    </w:p>
    <w:p w:rsidR="00C91E64" w:rsidRDefault="00C91E64" w:rsidP="00C91E64">
      <w:pPr>
        <w:spacing w:line="360" w:lineRule="auto"/>
        <w:ind w:firstLine="540"/>
        <w:jc w:val="both"/>
        <w:rPr>
          <w:sz w:val="28"/>
          <w:szCs w:val="28"/>
        </w:rPr>
      </w:pPr>
    </w:p>
    <w:p w:rsidR="00C91E64" w:rsidRDefault="00C91E64" w:rsidP="00C91E64">
      <w:pPr>
        <w:spacing w:line="360" w:lineRule="auto"/>
        <w:ind w:firstLine="540"/>
        <w:jc w:val="both"/>
        <w:rPr>
          <w:sz w:val="28"/>
          <w:szCs w:val="28"/>
        </w:rPr>
      </w:pPr>
    </w:p>
    <w:p w:rsidR="00C91E64" w:rsidRDefault="00C91E64" w:rsidP="00C91E64">
      <w:pPr>
        <w:spacing w:line="360" w:lineRule="auto"/>
        <w:ind w:firstLine="540"/>
        <w:jc w:val="both"/>
        <w:rPr>
          <w:sz w:val="28"/>
          <w:szCs w:val="28"/>
        </w:rPr>
      </w:pPr>
    </w:p>
    <w:p w:rsidR="00C91E64" w:rsidRDefault="00C91E64" w:rsidP="00C91E64">
      <w:pPr>
        <w:spacing w:line="360" w:lineRule="auto"/>
        <w:ind w:firstLine="540"/>
        <w:jc w:val="both"/>
        <w:rPr>
          <w:sz w:val="28"/>
          <w:szCs w:val="28"/>
        </w:rPr>
      </w:pPr>
    </w:p>
    <w:p w:rsidR="00C91E64" w:rsidRDefault="00C91E64" w:rsidP="00C91E64">
      <w:pPr>
        <w:spacing w:line="360" w:lineRule="auto"/>
        <w:ind w:firstLine="540"/>
        <w:jc w:val="both"/>
        <w:rPr>
          <w:sz w:val="28"/>
          <w:szCs w:val="28"/>
        </w:rPr>
      </w:pPr>
    </w:p>
    <w:p w:rsidR="00C91E64" w:rsidRDefault="00C91E64" w:rsidP="00C91E64">
      <w:pPr>
        <w:spacing w:line="360" w:lineRule="auto"/>
        <w:ind w:firstLine="540"/>
        <w:jc w:val="both"/>
        <w:rPr>
          <w:sz w:val="28"/>
          <w:szCs w:val="28"/>
        </w:rPr>
      </w:pPr>
    </w:p>
    <w:p w:rsidR="00C91E64" w:rsidRDefault="00C91E64" w:rsidP="00C91E64">
      <w:pPr>
        <w:spacing w:line="360" w:lineRule="auto"/>
        <w:ind w:firstLine="540"/>
        <w:jc w:val="both"/>
        <w:rPr>
          <w:sz w:val="28"/>
          <w:szCs w:val="28"/>
        </w:rPr>
      </w:pPr>
    </w:p>
    <w:p w:rsidR="00C91E64" w:rsidRDefault="00C91E64" w:rsidP="00C91E64">
      <w:pPr>
        <w:spacing w:line="360" w:lineRule="auto"/>
        <w:ind w:firstLine="540"/>
        <w:jc w:val="both"/>
        <w:rPr>
          <w:b/>
          <w:sz w:val="28"/>
          <w:szCs w:val="28"/>
        </w:rPr>
      </w:pPr>
      <w:r w:rsidRPr="002B4981">
        <w:rPr>
          <w:b/>
          <w:sz w:val="28"/>
          <w:szCs w:val="28"/>
        </w:rPr>
        <w:lastRenderedPageBreak/>
        <w:t xml:space="preserve">В-третьих, убран из перечня документов, представляемых участником размещения заказа – победителем в качестве обеспечения исполнения контракта, договор поручительства. </w:t>
      </w:r>
    </w:p>
    <w:p w:rsidR="00C91E64" w:rsidRDefault="00C91E64" w:rsidP="00C91E64">
      <w:pPr>
        <w:spacing w:line="360" w:lineRule="auto"/>
        <w:ind w:firstLine="540"/>
        <w:jc w:val="both"/>
        <w:rPr>
          <w:sz w:val="28"/>
          <w:szCs w:val="28"/>
        </w:rPr>
      </w:pPr>
      <w:proofErr w:type="gramStart"/>
      <w:r>
        <w:rPr>
          <w:sz w:val="28"/>
          <w:szCs w:val="28"/>
        </w:rPr>
        <w:t>Это связано с тем, что на протяжении последних лет ФАС России сталкивается с проблемой представления липовых договоров поручительства (содержат недостоверные сведения о поручителях) – и неоднократно публиковал перечни финансовых организаций, выдающих подобные договоры (письмо ФАС от 30.12.2011 № ИА/49407, от 16.06.2012 № ПС/17823), поэтому было целесообразным исключить такой документ из указанного перечня.</w:t>
      </w:r>
      <w:proofErr w:type="gramEnd"/>
    </w:p>
    <w:p w:rsidR="00C91E64" w:rsidRDefault="00C91E64" w:rsidP="00C91E64">
      <w:pPr>
        <w:spacing w:line="360" w:lineRule="auto"/>
        <w:ind w:firstLine="540"/>
        <w:jc w:val="both"/>
        <w:rPr>
          <w:sz w:val="28"/>
          <w:szCs w:val="28"/>
        </w:rPr>
      </w:pPr>
    </w:p>
    <w:p w:rsidR="00C91E64" w:rsidRDefault="00C91E64" w:rsidP="00C91E64">
      <w:pPr>
        <w:spacing w:line="360" w:lineRule="auto"/>
        <w:ind w:firstLine="540"/>
        <w:jc w:val="both"/>
        <w:rPr>
          <w:sz w:val="28"/>
          <w:szCs w:val="28"/>
        </w:rPr>
      </w:pPr>
    </w:p>
    <w:p w:rsidR="00C91E64" w:rsidRDefault="00C91E64" w:rsidP="00C91E64">
      <w:pPr>
        <w:spacing w:line="360" w:lineRule="auto"/>
        <w:ind w:firstLine="540"/>
        <w:jc w:val="both"/>
        <w:rPr>
          <w:sz w:val="28"/>
          <w:szCs w:val="28"/>
        </w:rPr>
      </w:pPr>
    </w:p>
    <w:p w:rsidR="00C91E64" w:rsidRDefault="00C91E64" w:rsidP="00C91E64">
      <w:pPr>
        <w:spacing w:line="360" w:lineRule="auto"/>
        <w:ind w:firstLine="540"/>
        <w:jc w:val="both"/>
        <w:rPr>
          <w:sz w:val="28"/>
          <w:szCs w:val="28"/>
        </w:rPr>
      </w:pPr>
    </w:p>
    <w:p w:rsidR="00C91E64" w:rsidRDefault="00C91E64" w:rsidP="00C91E64">
      <w:pPr>
        <w:spacing w:line="360" w:lineRule="auto"/>
        <w:ind w:firstLine="540"/>
        <w:jc w:val="both"/>
        <w:rPr>
          <w:sz w:val="28"/>
          <w:szCs w:val="28"/>
        </w:rPr>
      </w:pPr>
    </w:p>
    <w:p w:rsidR="00C91E64" w:rsidRDefault="00C91E64" w:rsidP="00C91E64">
      <w:pPr>
        <w:spacing w:line="360" w:lineRule="auto"/>
        <w:ind w:firstLine="540"/>
        <w:jc w:val="both"/>
        <w:rPr>
          <w:sz w:val="28"/>
          <w:szCs w:val="28"/>
        </w:rPr>
      </w:pPr>
    </w:p>
    <w:p w:rsidR="00C91E64" w:rsidRDefault="00C91E64" w:rsidP="00C91E64">
      <w:pPr>
        <w:spacing w:line="360" w:lineRule="auto"/>
        <w:ind w:firstLine="540"/>
        <w:jc w:val="both"/>
        <w:rPr>
          <w:sz w:val="28"/>
          <w:szCs w:val="28"/>
        </w:rPr>
      </w:pPr>
    </w:p>
    <w:p w:rsidR="00C91E64" w:rsidRDefault="00C91E64" w:rsidP="00C91E64">
      <w:pPr>
        <w:spacing w:line="360" w:lineRule="auto"/>
        <w:ind w:firstLine="540"/>
        <w:jc w:val="both"/>
        <w:rPr>
          <w:sz w:val="28"/>
          <w:szCs w:val="28"/>
        </w:rPr>
      </w:pPr>
    </w:p>
    <w:p w:rsidR="00C91E64" w:rsidRDefault="00C91E64" w:rsidP="00C91E64">
      <w:pPr>
        <w:spacing w:line="360" w:lineRule="auto"/>
        <w:ind w:firstLine="540"/>
        <w:jc w:val="both"/>
        <w:rPr>
          <w:sz w:val="28"/>
          <w:szCs w:val="28"/>
        </w:rPr>
      </w:pPr>
    </w:p>
    <w:p w:rsidR="00C91E64" w:rsidRDefault="00C91E64" w:rsidP="00C91E64">
      <w:pPr>
        <w:spacing w:line="360" w:lineRule="auto"/>
        <w:ind w:firstLine="540"/>
        <w:jc w:val="both"/>
        <w:rPr>
          <w:sz w:val="28"/>
          <w:szCs w:val="28"/>
        </w:rPr>
      </w:pPr>
    </w:p>
    <w:p w:rsidR="00C91E64" w:rsidRDefault="00C91E64" w:rsidP="00C91E64">
      <w:pPr>
        <w:spacing w:line="360" w:lineRule="auto"/>
        <w:ind w:firstLine="540"/>
        <w:jc w:val="both"/>
        <w:rPr>
          <w:sz w:val="28"/>
          <w:szCs w:val="28"/>
        </w:rPr>
      </w:pPr>
    </w:p>
    <w:p w:rsidR="00C91E64" w:rsidRDefault="00C91E64" w:rsidP="00C91E64">
      <w:pPr>
        <w:spacing w:line="360" w:lineRule="auto"/>
        <w:ind w:firstLine="540"/>
        <w:jc w:val="both"/>
        <w:rPr>
          <w:sz w:val="28"/>
          <w:szCs w:val="28"/>
        </w:rPr>
      </w:pPr>
    </w:p>
    <w:p w:rsidR="00C91E64" w:rsidRDefault="00C91E64" w:rsidP="00C91E64">
      <w:pPr>
        <w:spacing w:line="360" w:lineRule="auto"/>
        <w:ind w:firstLine="540"/>
        <w:jc w:val="both"/>
        <w:rPr>
          <w:sz w:val="28"/>
          <w:szCs w:val="28"/>
        </w:rPr>
      </w:pPr>
    </w:p>
    <w:p w:rsidR="00C91E64" w:rsidRDefault="00C91E64" w:rsidP="00C91E64">
      <w:pPr>
        <w:spacing w:line="360" w:lineRule="auto"/>
        <w:ind w:firstLine="540"/>
        <w:jc w:val="both"/>
        <w:rPr>
          <w:sz w:val="28"/>
          <w:szCs w:val="28"/>
        </w:rPr>
      </w:pPr>
    </w:p>
    <w:p w:rsidR="00C91E64" w:rsidRDefault="00C91E64" w:rsidP="00C91E64">
      <w:pPr>
        <w:spacing w:line="360" w:lineRule="auto"/>
        <w:ind w:firstLine="540"/>
        <w:jc w:val="both"/>
        <w:rPr>
          <w:sz w:val="28"/>
          <w:szCs w:val="28"/>
        </w:rPr>
      </w:pPr>
    </w:p>
    <w:p w:rsidR="00C91E64" w:rsidRDefault="00C91E64" w:rsidP="00C91E64">
      <w:pPr>
        <w:spacing w:line="360" w:lineRule="auto"/>
        <w:ind w:firstLine="540"/>
        <w:jc w:val="both"/>
        <w:rPr>
          <w:sz w:val="28"/>
          <w:szCs w:val="28"/>
        </w:rPr>
      </w:pPr>
    </w:p>
    <w:p w:rsidR="00C91E64" w:rsidRDefault="00C91E64" w:rsidP="00C91E64">
      <w:pPr>
        <w:spacing w:line="360" w:lineRule="auto"/>
        <w:ind w:firstLine="540"/>
        <w:jc w:val="both"/>
        <w:rPr>
          <w:sz w:val="28"/>
          <w:szCs w:val="28"/>
        </w:rPr>
      </w:pPr>
    </w:p>
    <w:p w:rsidR="00C91E64" w:rsidRDefault="00C91E64" w:rsidP="00C91E64">
      <w:pPr>
        <w:spacing w:line="360" w:lineRule="auto"/>
        <w:ind w:firstLine="540"/>
        <w:jc w:val="both"/>
        <w:rPr>
          <w:sz w:val="28"/>
          <w:szCs w:val="28"/>
        </w:rPr>
      </w:pPr>
    </w:p>
    <w:p w:rsidR="00C91E64" w:rsidRDefault="00C91E64" w:rsidP="00C91E64">
      <w:pPr>
        <w:spacing w:line="360" w:lineRule="auto"/>
        <w:ind w:firstLine="540"/>
        <w:jc w:val="both"/>
        <w:rPr>
          <w:sz w:val="28"/>
          <w:szCs w:val="28"/>
        </w:rPr>
      </w:pPr>
    </w:p>
    <w:p w:rsidR="00C91E64" w:rsidRPr="002078DD" w:rsidRDefault="00C91E64" w:rsidP="00C91E64">
      <w:pPr>
        <w:spacing w:line="360" w:lineRule="auto"/>
        <w:ind w:firstLine="540"/>
        <w:jc w:val="both"/>
        <w:rPr>
          <w:b/>
          <w:sz w:val="28"/>
          <w:szCs w:val="28"/>
        </w:rPr>
      </w:pPr>
      <w:r w:rsidRPr="002078DD">
        <w:rPr>
          <w:b/>
          <w:sz w:val="28"/>
          <w:szCs w:val="28"/>
        </w:rPr>
        <w:lastRenderedPageBreak/>
        <w:t>Статья 19.1 Закона о размещении заказов (действует с 27.04.2011 г. введена ФЗ от 21.04.2011 № 79-ФЗ)</w:t>
      </w:r>
      <w:r>
        <w:rPr>
          <w:b/>
          <w:sz w:val="28"/>
          <w:szCs w:val="28"/>
        </w:rPr>
        <w:t>.</w:t>
      </w:r>
    </w:p>
    <w:p w:rsidR="00C91E64" w:rsidRDefault="00C91E64" w:rsidP="00C91E64">
      <w:pPr>
        <w:autoSpaceDE w:val="0"/>
        <w:autoSpaceDN w:val="0"/>
        <w:adjustRightInd w:val="0"/>
        <w:spacing w:line="360" w:lineRule="auto"/>
        <w:ind w:firstLine="540"/>
        <w:jc w:val="both"/>
        <w:rPr>
          <w:bCs/>
          <w:sz w:val="28"/>
          <w:szCs w:val="28"/>
        </w:rPr>
      </w:pPr>
      <w:r w:rsidRPr="00E05E5E">
        <w:rPr>
          <w:bCs/>
          <w:sz w:val="28"/>
          <w:szCs w:val="28"/>
        </w:rPr>
        <w:t>Часть 1 статьи 19.1 - источники информации о ценах товаров, работ, услуг, являющихся предметом заказа</w:t>
      </w:r>
      <w:r>
        <w:rPr>
          <w:bCs/>
          <w:sz w:val="28"/>
          <w:szCs w:val="28"/>
        </w:rPr>
        <w:t xml:space="preserve">: </w:t>
      </w:r>
    </w:p>
    <w:p w:rsidR="00C91E64" w:rsidRDefault="00C91E64" w:rsidP="00C91E64">
      <w:pPr>
        <w:autoSpaceDE w:val="0"/>
        <w:autoSpaceDN w:val="0"/>
        <w:adjustRightInd w:val="0"/>
        <w:spacing w:line="360" w:lineRule="auto"/>
        <w:ind w:firstLine="540"/>
        <w:jc w:val="both"/>
        <w:rPr>
          <w:bCs/>
          <w:sz w:val="28"/>
          <w:szCs w:val="28"/>
        </w:rPr>
      </w:pPr>
      <w:r>
        <w:rPr>
          <w:bCs/>
          <w:sz w:val="28"/>
          <w:szCs w:val="28"/>
        </w:rPr>
        <w:t xml:space="preserve">- </w:t>
      </w:r>
      <w:r w:rsidRPr="00E05E5E">
        <w:rPr>
          <w:bCs/>
          <w:sz w:val="28"/>
          <w:szCs w:val="28"/>
        </w:rPr>
        <w:t>данные гос</w:t>
      </w:r>
      <w:r>
        <w:rPr>
          <w:bCs/>
          <w:sz w:val="28"/>
          <w:szCs w:val="28"/>
        </w:rPr>
        <w:t>.</w:t>
      </w:r>
      <w:r w:rsidRPr="00E05E5E">
        <w:rPr>
          <w:bCs/>
          <w:sz w:val="28"/>
          <w:szCs w:val="28"/>
        </w:rPr>
        <w:t xml:space="preserve"> статистической отчетности, </w:t>
      </w:r>
    </w:p>
    <w:p w:rsidR="00C91E64" w:rsidRDefault="00C91E64" w:rsidP="00C91E64">
      <w:pPr>
        <w:autoSpaceDE w:val="0"/>
        <w:autoSpaceDN w:val="0"/>
        <w:adjustRightInd w:val="0"/>
        <w:spacing w:line="360" w:lineRule="auto"/>
        <w:ind w:firstLine="540"/>
        <w:jc w:val="both"/>
        <w:rPr>
          <w:bCs/>
          <w:sz w:val="28"/>
          <w:szCs w:val="28"/>
        </w:rPr>
      </w:pPr>
      <w:r>
        <w:rPr>
          <w:bCs/>
          <w:sz w:val="28"/>
          <w:szCs w:val="28"/>
        </w:rPr>
        <w:t xml:space="preserve">- </w:t>
      </w:r>
      <w:r w:rsidRPr="00E05E5E">
        <w:rPr>
          <w:bCs/>
          <w:sz w:val="28"/>
          <w:szCs w:val="28"/>
        </w:rPr>
        <w:t xml:space="preserve">официальный сайт, </w:t>
      </w:r>
    </w:p>
    <w:p w:rsidR="00C91E64" w:rsidRDefault="00C91E64" w:rsidP="00C91E64">
      <w:pPr>
        <w:autoSpaceDE w:val="0"/>
        <w:autoSpaceDN w:val="0"/>
        <w:adjustRightInd w:val="0"/>
        <w:spacing w:line="360" w:lineRule="auto"/>
        <w:ind w:firstLine="540"/>
        <w:jc w:val="both"/>
        <w:rPr>
          <w:bCs/>
          <w:sz w:val="28"/>
          <w:szCs w:val="28"/>
        </w:rPr>
      </w:pPr>
      <w:r>
        <w:rPr>
          <w:bCs/>
          <w:sz w:val="28"/>
          <w:szCs w:val="28"/>
        </w:rPr>
        <w:t xml:space="preserve">- </w:t>
      </w:r>
      <w:r w:rsidRPr="00E05E5E">
        <w:rPr>
          <w:bCs/>
          <w:sz w:val="28"/>
          <w:szCs w:val="28"/>
        </w:rPr>
        <w:t xml:space="preserve">реестр контрактов, </w:t>
      </w:r>
    </w:p>
    <w:p w:rsidR="00C91E64" w:rsidRDefault="00C91E64" w:rsidP="00C91E64">
      <w:pPr>
        <w:autoSpaceDE w:val="0"/>
        <w:autoSpaceDN w:val="0"/>
        <w:adjustRightInd w:val="0"/>
        <w:spacing w:line="360" w:lineRule="auto"/>
        <w:ind w:firstLine="540"/>
        <w:jc w:val="both"/>
        <w:rPr>
          <w:bCs/>
          <w:sz w:val="28"/>
          <w:szCs w:val="28"/>
        </w:rPr>
      </w:pPr>
      <w:r>
        <w:rPr>
          <w:bCs/>
          <w:sz w:val="28"/>
          <w:szCs w:val="28"/>
        </w:rPr>
        <w:t xml:space="preserve">- </w:t>
      </w:r>
      <w:r w:rsidRPr="00E05E5E">
        <w:rPr>
          <w:bCs/>
          <w:sz w:val="28"/>
          <w:szCs w:val="28"/>
        </w:rPr>
        <w:t xml:space="preserve">информация о ценах производителей, </w:t>
      </w:r>
    </w:p>
    <w:p w:rsidR="00C91E64" w:rsidRDefault="00C91E64" w:rsidP="00C91E64">
      <w:pPr>
        <w:autoSpaceDE w:val="0"/>
        <w:autoSpaceDN w:val="0"/>
        <w:adjustRightInd w:val="0"/>
        <w:spacing w:line="360" w:lineRule="auto"/>
        <w:ind w:firstLine="540"/>
        <w:jc w:val="both"/>
        <w:rPr>
          <w:bCs/>
          <w:sz w:val="28"/>
          <w:szCs w:val="28"/>
        </w:rPr>
      </w:pPr>
      <w:r>
        <w:rPr>
          <w:bCs/>
          <w:sz w:val="28"/>
          <w:szCs w:val="28"/>
        </w:rPr>
        <w:t xml:space="preserve">- </w:t>
      </w:r>
      <w:r w:rsidRPr="00E05E5E">
        <w:rPr>
          <w:bCs/>
          <w:sz w:val="28"/>
          <w:szCs w:val="28"/>
        </w:rPr>
        <w:t xml:space="preserve">общедоступные результаты изучения рынка, </w:t>
      </w:r>
    </w:p>
    <w:p w:rsidR="00C91E64" w:rsidRDefault="00C91E64" w:rsidP="00C91E64">
      <w:pPr>
        <w:autoSpaceDE w:val="0"/>
        <w:autoSpaceDN w:val="0"/>
        <w:adjustRightInd w:val="0"/>
        <w:spacing w:line="360" w:lineRule="auto"/>
        <w:ind w:firstLine="540"/>
        <w:jc w:val="both"/>
        <w:rPr>
          <w:bCs/>
          <w:sz w:val="28"/>
          <w:szCs w:val="28"/>
        </w:rPr>
      </w:pPr>
      <w:r>
        <w:rPr>
          <w:bCs/>
          <w:sz w:val="28"/>
          <w:szCs w:val="28"/>
        </w:rPr>
        <w:t xml:space="preserve">- </w:t>
      </w:r>
      <w:r w:rsidRPr="00E05E5E">
        <w:rPr>
          <w:bCs/>
          <w:sz w:val="28"/>
          <w:szCs w:val="28"/>
        </w:rPr>
        <w:t xml:space="preserve">исследования рынка, проведенные по инициативе заказчика, уполномоченного органа, в том числе по контракту или гражданско-правовому договору, </w:t>
      </w:r>
    </w:p>
    <w:p w:rsidR="00C91E64" w:rsidRDefault="00C91E64" w:rsidP="00C91E64">
      <w:pPr>
        <w:autoSpaceDE w:val="0"/>
        <w:autoSpaceDN w:val="0"/>
        <w:adjustRightInd w:val="0"/>
        <w:spacing w:line="360" w:lineRule="auto"/>
        <w:ind w:firstLine="540"/>
        <w:jc w:val="both"/>
        <w:rPr>
          <w:bCs/>
          <w:sz w:val="28"/>
          <w:szCs w:val="28"/>
        </w:rPr>
      </w:pPr>
      <w:r>
        <w:rPr>
          <w:bCs/>
          <w:sz w:val="28"/>
          <w:szCs w:val="28"/>
        </w:rPr>
        <w:t xml:space="preserve">- </w:t>
      </w:r>
      <w:r w:rsidRPr="00E05E5E">
        <w:rPr>
          <w:bCs/>
          <w:sz w:val="28"/>
          <w:szCs w:val="28"/>
        </w:rPr>
        <w:t>и иные источники информации</w:t>
      </w:r>
      <w:r>
        <w:rPr>
          <w:bCs/>
          <w:sz w:val="28"/>
          <w:szCs w:val="28"/>
        </w:rPr>
        <w:t>;</w:t>
      </w:r>
    </w:p>
    <w:p w:rsidR="00C91E64" w:rsidRPr="00E05E5E" w:rsidRDefault="00C91E64" w:rsidP="00C91E64">
      <w:pPr>
        <w:autoSpaceDE w:val="0"/>
        <w:autoSpaceDN w:val="0"/>
        <w:adjustRightInd w:val="0"/>
        <w:spacing w:line="360" w:lineRule="auto"/>
        <w:ind w:firstLine="540"/>
        <w:jc w:val="both"/>
        <w:rPr>
          <w:bCs/>
          <w:sz w:val="28"/>
          <w:szCs w:val="28"/>
        </w:rPr>
      </w:pPr>
      <w:r>
        <w:rPr>
          <w:bCs/>
          <w:sz w:val="28"/>
          <w:szCs w:val="28"/>
        </w:rPr>
        <w:t>-</w:t>
      </w:r>
      <w:r w:rsidRPr="00E05E5E">
        <w:rPr>
          <w:bCs/>
          <w:sz w:val="28"/>
          <w:szCs w:val="28"/>
        </w:rPr>
        <w:t xml:space="preserve"> Заказчик, уполномоченный орган вправе осуществить свои расчеты начальной (максимальной) цены контракта (цены лота).</w:t>
      </w:r>
    </w:p>
    <w:p w:rsidR="00C91E64" w:rsidRDefault="00C91E64" w:rsidP="00C91E64">
      <w:pPr>
        <w:autoSpaceDE w:val="0"/>
        <w:autoSpaceDN w:val="0"/>
        <w:adjustRightInd w:val="0"/>
        <w:spacing w:line="360" w:lineRule="auto"/>
        <w:ind w:firstLine="540"/>
        <w:jc w:val="both"/>
        <w:rPr>
          <w:b/>
          <w:bCs/>
          <w:sz w:val="28"/>
          <w:szCs w:val="28"/>
        </w:rPr>
      </w:pPr>
    </w:p>
    <w:p w:rsidR="00C91E64" w:rsidRPr="009C54A0" w:rsidRDefault="00C91E64" w:rsidP="00C91E64">
      <w:pPr>
        <w:autoSpaceDE w:val="0"/>
        <w:autoSpaceDN w:val="0"/>
        <w:adjustRightInd w:val="0"/>
        <w:spacing w:line="360" w:lineRule="auto"/>
        <w:ind w:firstLine="540"/>
        <w:jc w:val="both"/>
        <w:rPr>
          <w:bCs/>
          <w:sz w:val="28"/>
          <w:szCs w:val="28"/>
        </w:rPr>
      </w:pPr>
      <w:r w:rsidRPr="009C54A0">
        <w:rPr>
          <w:bCs/>
          <w:sz w:val="28"/>
          <w:szCs w:val="28"/>
        </w:rPr>
        <w:t>Часть 2 статьи 19.1 - в КД, ДА, извещении о проведении запроса котировок указывается обоснование начальной (максимальной) цены контракта:</w:t>
      </w:r>
    </w:p>
    <w:p w:rsidR="00C91E64" w:rsidRPr="009C54A0" w:rsidRDefault="00C91E64" w:rsidP="00C91E64">
      <w:pPr>
        <w:autoSpaceDE w:val="0"/>
        <w:autoSpaceDN w:val="0"/>
        <w:adjustRightInd w:val="0"/>
        <w:spacing w:line="360" w:lineRule="auto"/>
        <w:ind w:firstLine="540"/>
        <w:jc w:val="both"/>
        <w:rPr>
          <w:bCs/>
          <w:sz w:val="28"/>
          <w:szCs w:val="28"/>
        </w:rPr>
      </w:pPr>
      <w:r w:rsidRPr="009C54A0">
        <w:rPr>
          <w:bCs/>
          <w:sz w:val="28"/>
          <w:szCs w:val="28"/>
        </w:rPr>
        <w:t xml:space="preserve">-  </w:t>
      </w:r>
      <w:proofErr w:type="gramStart"/>
      <w:r w:rsidRPr="009C54A0">
        <w:rPr>
          <w:bCs/>
          <w:sz w:val="28"/>
          <w:szCs w:val="28"/>
        </w:rPr>
        <w:t>полученные</w:t>
      </w:r>
      <w:proofErr w:type="gramEnd"/>
      <w:r w:rsidRPr="009C54A0">
        <w:rPr>
          <w:bCs/>
          <w:sz w:val="28"/>
          <w:szCs w:val="28"/>
        </w:rPr>
        <w:t xml:space="preserve"> заказчиком, уполномоченным органом информацию; </w:t>
      </w:r>
    </w:p>
    <w:p w:rsidR="00C91E64" w:rsidRDefault="00C91E64" w:rsidP="00C91E64">
      <w:pPr>
        <w:autoSpaceDE w:val="0"/>
        <w:autoSpaceDN w:val="0"/>
        <w:adjustRightInd w:val="0"/>
        <w:spacing w:line="360" w:lineRule="auto"/>
        <w:ind w:firstLine="540"/>
        <w:jc w:val="both"/>
        <w:rPr>
          <w:bCs/>
          <w:sz w:val="28"/>
          <w:szCs w:val="28"/>
        </w:rPr>
      </w:pPr>
      <w:r w:rsidRPr="009C54A0">
        <w:rPr>
          <w:bCs/>
          <w:sz w:val="28"/>
          <w:szCs w:val="28"/>
        </w:rPr>
        <w:t>- или расчеты и использованные заказчиком источники информации о ценах товаров, работ, услуг, в том числе путем указания соответствующих сайтов в сети "Интернет" или иного указания.</w:t>
      </w:r>
    </w:p>
    <w:p w:rsidR="00C91E64" w:rsidRPr="009C54A0" w:rsidRDefault="00C91E64" w:rsidP="00C91E64">
      <w:pPr>
        <w:autoSpaceDE w:val="0"/>
        <w:autoSpaceDN w:val="0"/>
        <w:adjustRightInd w:val="0"/>
        <w:spacing w:line="360" w:lineRule="auto"/>
        <w:ind w:firstLine="540"/>
        <w:jc w:val="both"/>
        <w:rPr>
          <w:bCs/>
          <w:sz w:val="28"/>
          <w:szCs w:val="28"/>
        </w:rPr>
      </w:pPr>
    </w:p>
    <w:p w:rsidR="00C91E64" w:rsidRDefault="00C91E64" w:rsidP="00C91E64">
      <w:pPr>
        <w:pBdr>
          <w:bottom w:val="single" w:sz="12" w:space="1" w:color="auto"/>
        </w:pBdr>
        <w:autoSpaceDE w:val="0"/>
        <w:autoSpaceDN w:val="0"/>
        <w:adjustRightInd w:val="0"/>
        <w:spacing w:line="360" w:lineRule="auto"/>
        <w:ind w:firstLine="540"/>
        <w:jc w:val="both"/>
        <w:rPr>
          <w:bCs/>
          <w:sz w:val="28"/>
          <w:szCs w:val="28"/>
        </w:rPr>
      </w:pPr>
      <w:r w:rsidRPr="009C54A0">
        <w:rPr>
          <w:bCs/>
          <w:sz w:val="28"/>
          <w:szCs w:val="28"/>
        </w:rPr>
        <w:t xml:space="preserve">Часть 4 статьи 19.1 - Правительство РФ вправе устанавливать порядки формирования начальных (максимальных) цен контрактов (цен лотов) на отдельные виды товаров, работ, </w:t>
      </w:r>
      <w:proofErr w:type="gramStart"/>
      <w:r w:rsidRPr="009C54A0">
        <w:rPr>
          <w:bCs/>
          <w:sz w:val="28"/>
          <w:szCs w:val="28"/>
        </w:rPr>
        <w:t>услуг</w:t>
      </w:r>
      <w:proofErr w:type="gramEnd"/>
      <w:r w:rsidRPr="009C54A0">
        <w:rPr>
          <w:bCs/>
          <w:sz w:val="28"/>
          <w:szCs w:val="28"/>
        </w:rPr>
        <w:t xml:space="preserve"> в том числе устанавливать закрытый перечень источников информации о ценах товаров, работ, услуг.</w:t>
      </w:r>
    </w:p>
    <w:p w:rsidR="00C91E64" w:rsidRDefault="00C91E64" w:rsidP="00C91E64">
      <w:pPr>
        <w:pBdr>
          <w:bottom w:val="single" w:sz="12" w:space="1" w:color="auto"/>
        </w:pBdr>
        <w:autoSpaceDE w:val="0"/>
        <w:autoSpaceDN w:val="0"/>
        <w:adjustRightInd w:val="0"/>
        <w:spacing w:line="360" w:lineRule="auto"/>
        <w:ind w:firstLine="540"/>
        <w:jc w:val="both"/>
        <w:rPr>
          <w:bCs/>
          <w:sz w:val="28"/>
          <w:szCs w:val="28"/>
        </w:rPr>
      </w:pPr>
    </w:p>
    <w:p w:rsidR="00C91E64" w:rsidRDefault="00C91E64" w:rsidP="00C91E64">
      <w:pPr>
        <w:pBdr>
          <w:bottom w:val="single" w:sz="12" w:space="1" w:color="auto"/>
        </w:pBdr>
        <w:autoSpaceDE w:val="0"/>
        <w:autoSpaceDN w:val="0"/>
        <w:adjustRightInd w:val="0"/>
        <w:spacing w:line="360" w:lineRule="auto"/>
        <w:ind w:firstLine="540"/>
        <w:jc w:val="both"/>
        <w:rPr>
          <w:bCs/>
          <w:sz w:val="28"/>
          <w:szCs w:val="28"/>
        </w:rPr>
      </w:pPr>
    </w:p>
    <w:p w:rsidR="00C91E64" w:rsidRPr="00986BB4" w:rsidRDefault="00C91E64" w:rsidP="00C91E64">
      <w:pPr>
        <w:pBdr>
          <w:bottom w:val="single" w:sz="12" w:space="1" w:color="auto"/>
        </w:pBdr>
        <w:autoSpaceDE w:val="0"/>
        <w:autoSpaceDN w:val="0"/>
        <w:adjustRightInd w:val="0"/>
        <w:spacing w:line="360" w:lineRule="auto"/>
        <w:ind w:firstLine="540"/>
        <w:jc w:val="center"/>
        <w:rPr>
          <w:b/>
          <w:bCs/>
          <w:sz w:val="28"/>
          <w:szCs w:val="28"/>
        </w:rPr>
      </w:pPr>
      <w:r w:rsidRPr="00986BB4">
        <w:rPr>
          <w:b/>
          <w:bCs/>
          <w:sz w:val="28"/>
          <w:szCs w:val="28"/>
        </w:rPr>
        <w:lastRenderedPageBreak/>
        <w:t>Разъяснения ФАС ст. 19.1</w:t>
      </w:r>
    </w:p>
    <w:p w:rsidR="00C91E64" w:rsidRDefault="00C91E64" w:rsidP="00C91E64">
      <w:pPr>
        <w:spacing w:line="360" w:lineRule="auto"/>
        <w:ind w:firstLine="540"/>
        <w:jc w:val="both"/>
        <w:rPr>
          <w:sz w:val="28"/>
          <w:szCs w:val="28"/>
        </w:rPr>
      </w:pPr>
    </w:p>
    <w:p w:rsidR="00C91E64" w:rsidRDefault="00C91E64" w:rsidP="00C91E64">
      <w:pPr>
        <w:spacing w:line="360" w:lineRule="auto"/>
        <w:ind w:firstLine="540"/>
        <w:jc w:val="both"/>
        <w:rPr>
          <w:sz w:val="28"/>
          <w:szCs w:val="28"/>
        </w:rPr>
      </w:pPr>
      <w:proofErr w:type="gramStart"/>
      <w:r>
        <w:rPr>
          <w:sz w:val="28"/>
          <w:szCs w:val="28"/>
        </w:rPr>
        <w:t>Разъяснение ФАС России от 01.06.2012 № АГ/17357 (</w:t>
      </w:r>
      <w:proofErr w:type="spellStart"/>
      <w:r>
        <w:rPr>
          <w:sz w:val="28"/>
          <w:szCs w:val="28"/>
        </w:rPr>
        <w:t>Голомолзин</w:t>
      </w:r>
      <w:proofErr w:type="spellEnd"/>
      <w:r>
        <w:rPr>
          <w:sz w:val="28"/>
          <w:szCs w:val="28"/>
        </w:rPr>
        <w:t xml:space="preserve"> А.Н.): Источники информации: если это полученные от поставщиков сведения о ценах, то заказчик указывает в обосновании цены реквизиты ответов поставщиков на свои запросы, заказчик вправе не указывать наименование поставщика и др. сведения о нем. Ответы д. храниться вместе с документацией о торгах.</w:t>
      </w:r>
      <w:proofErr w:type="gramEnd"/>
    </w:p>
    <w:p w:rsidR="00C91E64" w:rsidRDefault="00C91E64" w:rsidP="00C91E64">
      <w:pPr>
        <w:spacing w:line="360" w:lineRule="auto"/>
        <w:ind w:firstLine="540"/>
        <w:jc w:val="both"/>
        <w:rPr>
          <w:sz w:val="28"/>
          <w:szCs w:val="28"/>
        </w:rPr>
      </w:pPr>
      <w:r>
        <w:rPr>
          <w:sz w:val="28"/>
          <w:szCs w:val="28"/>
        </w:rPr>
        <w:t>Если используется реестр контрактов – н. указать информацию о номерах реестровых записей в реестре контрактов.</w:t>
      </w:r>
    </w:p>
    <w:p w:rsidR="00C91E64" w:rsidRDefault="00C91E64" w:rsidP="00C91E64">
      <w:pPr>
        <w:spacing w:line="360" w:lineRule="auto"/>
        <w:ind w:firstLine="540"/>
        <w:jc w:val="both"/>
        <w:rPr>
          <w:sz w:val="28"/>
          <w:szCs w:val="28"/>
        </w:rPr>
      </w:pPr>
      <w:r>
        <w:rPr>
          <w:sz w:val="28"/>
          <w:szCs w:val="28"/>
        </w:rPr>
        <w:t xml:space="preserve">Если – это данные </w:t>
      </w:r>
      <w:proofErr w:type="gramStart"/>
      <w:r>
        <w:rPr>
          <w:sz w:val="28"/>
          <w:szCs w:val="28"/>
        </w:rPr>
        <w:t>из</w:t>
      </w:r>
      <w:proofErr w:type="gramEnd"/>
      <w:r>
        <w:rPr>
          <w:sz w:val="28"/>
          <w:szCs w:val="28"/>
        </w:rPr>
        <w:t xml:space="preserve"> </w:t>
      </w:r>
      <w:proofErr w:type="gramStart"/>
      <w:r>
        <w:rPr>
          <w:sz w:val="28"/>
          <w:szCs w:val="28"/>
        </w:rPr>
        <w:t>Интернет</w:t>
      </w:r>
      <w:proofErr w:type="gramEnd"/>
      <w:r>
        <w:rPr>
          <w:sz w:val="28"/>
          <w:szCs w:val="28"/>
        </w:rPr>
        <w:t>, то указать адрес соответствующей страницы, на которой размещена информация и обратившись к которой можно проверить соблюдение 94-ФЗ, рекомендуется сделать скриншот этой страницы.</w:t>
      </w:r>
    </w:p>
    <w:p w:rsidR="00C91E64" w:rsidRDefault="00C91E64" w:rsidP="00C91E64">
      <w:pPr>
        <w:spacing w:line="360" w:lineRule="auto"/>
        <w:ind w:firstLine="540"/>
        <w:jc w:val="both"/>
        <w:rPr>
          <w:sz w:val="28"/>
          <w:szCs w:val="28"/>
        </w:rPr>
      </w:pPr>
      <w:r>
        <w:rPr>
          <w:sz w:val="28"/>
          <w:szCs w:val="28"/>
        </w:rPr>
        <w:t xml:space="preserve">Если – это расчеты заказчика, то они </w:t>
      </w:r>
      <w:proofErr w:type="spellStart"/>
      <w:proofErr w:type="gramStart"/>
      <w:r>
        <w:rPr>
          <w:sz w:val="28"/>
          <w:szCs w:val="28"/>
        </w:rPr>
        <w:t>д.б</w:t>
      </w:r>
      <w:proofErr w:type="spellEnd"/>
      <w:proofErr w:type="gramEnd"/>
      <w:r>
        <w:rPr>
          <w:sz w:val="28"/>
          <w:szCs w:val="28"/>
        </w:rPr>
        <w:t>. приведены в обосновании цены в полном объеме.</w:t>
      </w:r>
    </w:p>
    <w:p w:rsidR="00C91E64" w:rsidRDefault="00C91E64" w:rsidP="00C91E64">
      <w:pPr>
        <w:pBdr>
          <w:bottom w:val="single" w:sz="12" w:space="1" w:color="auto"/>
        </w:pBdr>
        <w:spacing w:line="360" w:lineRule="auto"/>
        <w:ind w:firstLine="540"/>
        <w:jc w:val="both"/>
        <w:rPr>
          <w:sz w:val="28"/>
          <w:szCs w:val="28"/>
        </w:rPr>
      </w:pPr>
      <w:r>
        <w:rPr>
          <w:sz w:val="28"/>
          <w:szCs w:val="28"/>
        </w:rPr>
        <w:t>Если – это иной источник информации, то документация и извещение д. содержать реквизиты данного источника, например, реквизиты общедоступного исследования рынка, СМИ и т.д., обеспечивающих возможность проверки соблюдения 94-ФЗ в течение срока хранения документации.</w:t>
      </w:r>
    </w:p>
    <w:p w:rsidR="00C91E64" w:rsidRDefault="00C91E64" w:rsidP="00C91E64">
      <w:pPr>
        <w:autoSpaceDE w:val="0"/>
        <w:autoSpaceDN w:val="0"/>
        <w:adjustRightInd w:val="0"/>
        <w:spacing w:line="360" w:lineRule="auto"/>
        <w:ind w:firstLine="567"/>
        <w:jc w:val="both"/>
        <w:rPr>
          <w:sz w:val="28"/>
          <w:szCs w:val="28"/>
        </w:rPr>
      </w:pPr>
    </w:p>
    <w:p w:rsidR="00C91E64" w:rsidRDefault="00C91E64" w:rsidP="00C91E64">
      <w:pPr>
        <w:autoSpaceDE w:val="0"/>
        <w:autoSpaceDN w:val="0"/>
        <w:adjustRightInd w:val="0"/>
        <w:spacing w:line="360" w:lineRule="auto"/>
        <w:ind w:firstLine="567"/>
        <w:jc w:val="both"/>
        <w:rPr>
          <w:sz w:val="28"/>
          <w:szCs w:val="28"/>
        </w:rPr>
      </w:pPr>
      <w:proofErr w:type="gramStart"/>
      <w:r>
        <w:rPr>
          <w:sz w:val="28"/>
          <w:szCs w:val="28"/>
        </w:rPr>
        <w:t>Пример исполнения части 4 статьи 19.1 Закона о размещении заказов - Постановление Правительства РФ от 03.11.2011 N 881 (ред. от 04.09.2012) "О порядке формирования начальных (максимальных) цен контрактов (цен лотов) на отдельные виды медицинского оборудования для целей их включения в документацию о торгах на поставку такого оборудования" (вместе с "Правилами формирования начальных (максимальных) цен контрактов (цен лотов) на отдельные виды медицинского</w:t>
      </w:r>
      <w:proofErr w:type="gramEnd"/>
      <w:r>
        <w:rPr>
          <w:sz w:val="28"/>
          <w:szCs w:val="28"/>
        </w:rPr>
        <w:t xml:space="preserve"> оборудования для </w:t>
      </w:r>
      <w:r>
        <w:rPr>
          <w:sz w:val="28"/>
          <w:szCs w:val="28"/>
        </w:rPr>
        <w:lastRenderedPageBreak/>
        <w:t>целей их включения в документацию о торгах на поставку такого оборудования").</w:t>
      </w:r>
    </w:p>
    <w:p w:rsidR="00C91E64" w:rsidRDefault="00C91E64" w:rsidP="00C91E64">
      <w:pPr>
        <w:autoSpaceDE w:val="0"/>
        <w:autoSpaceDN w:val="0"/>
        <w:adjustRightInd w:val="0"/>
        <w:spacing w:line="360" w:lineRule="auto"/>
        <w:ind w:firstLine="539"/>
        <w:jc w:val="both"/>
        <w:rPr>
          <w:sz w:val="28"/>
          <w:szCs w:val="28"/>
        </w:rPr>
      </w:pPr>
      <w:r>
        <w:rPr>
          <w:sz w:val="28"/>
          <w:szCs w:val="28"/>
        </w:rPr>
        <w:t xml:space="preserve">Для </w:t>
      </w:r>
      <w:proofErr w:type="spellStart"/>
      <w:r>
        <w:rPr>
          <w:sz w:val="28"/>
          <w:szCs w:val="28"/>
        </w:rPr>
        <w:t>опред</w:t>
      </w:r>
      <w:proofErr w:type="spellEnd"/>
      <w:r>
        <w:rPr>
          <w:sz w:val="28"/>
          <w:szCs w:val="28"/>
        </w:rPr>
        <w:t xml:space="preserve">. Видов </w:t>
      </w:r>
      <w:proofErr w:type="spellStart"/>
      <w:r>
        <w:rPr>
          <w:sz w:val="28"/>
          <w:szCs w:val="28"/>
        </w:rPr>
        <w:t>мед</w:t>
      </w:r>
      <w:proofErr w:type="gramStart"/>
      <w:r>
        <w:rPr>
          <w:sz w:val="28"/>
          <w:szCs w:val="28"/>
        </w:rPr>
        <w:t>.о</w:t>
      </w:r>
      <w:proofErr w:type="gramEnd"/>
      <w:r>
        <w:rPr>
          <w:sz w:val="28"/>
          <w:szCs w:val="28"/>
        </w:rPr>
        <w:t>борудования</w:t>
      </w:r>
      <w:proofErr w:type="spellEnd"/>
      <w:r>
        <w:rPr>
          <w:sz w:val="28"/>
          <w:szCs w:val="28"/>
        </w:rPr>
        <w:t xml:space="preserve">. Этим Постановлением </w:t>
      </w:r>
      <w:proofErr w:type="gramStart"/>
      <w:r>
        <w:rPr>
          <w:sz w:val="28"/>
          <w:szCs w:val="28"/>
        </w:rPr>
        <w:t xml:space="preserve">установлен </w:t>
      </w:r>
      <w:r w:rsidRPr="004E6B02">
        <w:rPr>
          <w:b/>
          <w:sz w:val="28"/>
          <w:szCs w:val="28"/>
        </w:rPr>
        <w:t>закрытый перечень источников информации</w:t>
      </w:r>
      <w:r>
        <w:rPr>
          <w:sz w:val="28"/>
          <w:szCs w:val="28"/>
        </w:rPr>
        <w:t xml:space="preserve"> о ценах на медицинское оборудование включает</w:t>
      </w:r>
      <w:proofErr w:type="gramEnd"/>
      <w:r>
        <w:rPr>
          <w:sz w:val="28"/>
          <w:szCs w:val="28"/>
        </w:rPr>
        <w:t>:</w:t>
      </w:r>
    </w:p>
    <w:p w:rsidR="00C91E64" w:rsidRDefault="00C91E64" w:rsidP="00C91E64">
      <w:pPr>
        <w:autoSpaceDE w:val="0"/>
        <w:autoSpaceDN w:val="0"/>
        <w:adjustRightInd w:val="0"/>
        <w:spacing w:line="360" w:lineRule="auto"/>
        <w:ind w:firstLine="539"/>
        <w:jc w:val="both"/>
        <w:rPr>
          <w:sz w:val="28"/>
          <w:szCs w:val="28"/>
        </w:rPr>
      </w:pPr>
      <w:r>
        <w:rPr>
          <w:sz w:val="28"/>
          <w:szCs w:val="28"/>
        </w:rPr>
        <w:t xml:space="preserve">а) предложения о ценах на </w:t>
      </w:r>
      <w:proofErr w:type="spellStart"/>
      <w:r>
        <w:rPr>
          <w:sz w:val="28"/>
          <w:szCs w:val="28"/>
        </w:rPr>
        <w:t>мед</w:t>
      </w:r>
      <w:proofErr w:type="gramStart"/>
      <w:r>
        <w:rPr>
          <w:sz w:val="28"/>
          <w:szCs w:val="28"/>
        </w:rPr>
        <w:t>.о</w:t>
      </w:r>
      <w:proofErr w:type="gramEnd"/>
      <w:r>
        <w:rPr>
          <w:sz w:val="28"/>
          <w:szCs w:val="28"/>
        </w:rPr>
        <w:t>борудование</w:t>
      </w:r>
      <w:proofErr w:type="spellEnd"/>
      <w:r>
        <w:rPr>
          <w:sz w:val="28"/>
          <w:szCs w:val="28"/>
        </w:rPr>
        <w:t xml:space="preserve">, полученные от производителей мед. оборудования и (или) уполномоченных представителей производителей </w:t>
      </w:r>
      <w:proofErr w:type="spellStart"/>
      <w:r>
        <w:rPr>
          <w:sz w:val="28"/>
          <w:szCs w:val="28"/>
        </w:rPr>
        <w:t>мед.оборудования</w:t>
      </w:r>
      <w:proofErr w:type="spellEnd"/>
      <w:r>
        <w:rPr>
          <w:sz w:val="28"/>
          <w:szCs w:val="28"/>
        </w:rPr>
        <w:t xml:space="preserve"> (далее соответственно - производители, уполномоченные представители);</w:t>
      </w:r>
    </w:p>
    <w:p w:rsidR="00C91E64" w:rsidRDefault="00C91E64" w:rsidP="00C91E64">
      <w:pPr>
        <w:autoSpaceDE w:val="0"/>
        <w:autoSpaceDN w:val="0"/>
        <w:adjustRightInd w:val="0"/>
        <w:spacing w:line="360" w:lineRule="auto"/>
        <w:ind w:firstLine="539"/>
        <w:jc w:val="both"/>
        <w:rPr>
          <w:sz w:val="28"/>
          <w:szCs w:val="28"/>
        </w:rPr>
      </w:pPr>
      <w:r>
        <w:rPr>
          <w:sz w:val="28"/>
          <w:szCs w:val="28"/>
        </w:rPr>
        <w:t xml:space="preserve">б) реестр </w:t>
      </w:r>
      <w:proofErr w:type="spellStart"/>
      <w:r>
        <w:rPr>
          <w:sz w:val="28"/>
          <w:szCs w:val="28"/>
        </w:rPr>
        <w:t>гос</w:t>
      </w:r>
      <w:proofErr w:type="gramStart"/>
      <w:r>
        <w:rPr>
          <w:sz w:val="28"/>
          <w:szCs w:val="28"/>
        </w:rPr>
        <w:t>.к</w:t>
      </w:r>
      <w:proofErr w:type="gramEnd"/>
      <w:r>
        <w:rPr>
          <w:sz w:val="28"/>
          <w:szCs w:val="28"/>
        </w:rPr>
        <w:t>онтрактов</w:t>
      </w:r>
      <w:proofErr w:type="spellEnd"/>
      <w:r>
        <w:rPr>
          <w:sz w:val="28"/>
          <w:szCs w:val="28"/>
        </w:rPr>
        <w:t>, заключенных от имени РФ, субъектов РФ, муниципальных контрактов, заключенных от имени МО, а также гражданско-правовых договоров федеральных бюджетных учреждений, бюджетных учреждений субъектов РФ, муниципальных бюджетных учреждений, размещаемый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(далее - реестр контрактов).</w:t>
      </w:r>
    </w:p>
    <w:p w:rsidR="00C91E64" w:rsidRDefault="00C91E64" w:rsidP="00C91E64">
      <w:pPr>
        <w:autoSpaceDE w:val="0"/>
        <w:autoSpaceDN w:val="0"/>
        <w:adjustRightInd w:val="0"/>
        <w:spacing w:line="360" w:lineRule="auto"/>
        <w:ind w:firstLine="540"/>
        <w:jc w:val="both"/>
        <w:rPr>
          <w:sz w:val="28"/>
          <w:szCs w:val="28"/>
        </w:rPr>
      </w:pPr>
      <w:r>
        <w:rPr>
          <w:sz w:val="28"/>
          <w:szCs w:val="28"/>
        </w:rPr>
        <w:t>Заказчик, уполномоченный орган выбирают не менее 5 производителей либо всех имеющихся производителей, если их количество менее 5, сведения о которых содержатся в базе данных зарегистрированных изделий медицинского назначения.</w:t>
      </w:r>
    </w:p>
    <w:p w:rsidR="00C91E64" w:rsidRDefault="00C91E64" w:rsidP="00C91E64">
      <w:pPr>
        <w:autoSpaceDE w:val="0"/>
        <w:autoSpaceDN w:val="0"/>
        <w:adjustRightInd w:val="0"/>
        <w:spacing w:line="360" w:lineRule="auto"/>
        <w:ind w:firstLine="540"/>
        <w:jc w:val="both"/>
        <w:rPr>
          <w:sz w:val="28"/>
          <w:szCs w:val="28"/>
        </w:rPr>
      </w:pPr>
      <w:proofErr w:type="gramStart"/>
      <w:r>
        <w:rPr>
          <w:sz w:val="28"/>
          <w:szCs w:val="28"/>
        </w:rPr>
        <w:t xml:space="preserve">В случаях если заказчиком, уполномоченным органом </w:t>
      </w:r>
      <w:r w:rsidRPr="00375DA1">
        <w:rPr>
          <w:b/>
          <w:sz w:val="28"/>
          <w:szCs w:val="28"/>
        </w:rPr>
        <w:t>не получены от производителей и (или) уполномоченных представителей предложения</w:t>
      </w:r>
      <w:r>
        <w:rPr>
          <w:sz w:val="28"/>
          <w:szCs w:val="28"/>
        </w:rPr>
        <w:t xml:space="preserve"> о ценах на медицинское оборудование или получено одно предложение о цене на медицинское оборудование, в том числе при направлении запросов о цене нескольким производителям и (или) уполномоченным представителям, заказчик, уполномоченный орган используют </w:t>
      </w:r>
      <w:r w:rsidRPr="00375DA1">
        <w:rPr>
          <w:b/>
          <w:sz w:val="28"/>
          <w:szCs w:val="28"/>
        </w:rPr>
        <w:t xml:space="preserve">содержащуюся в реестре контрактов информацию </w:t>
      </w:r>
      <w:r>
        <w:rPr>
          <w:sz w:val="28"/>
          <w:szCs w:val="28"/>
        </w:rPr>
        <w:t>о ценах контрактов на поставку медицинского оборудования, удовлетворяющего</w:t>
      </w:r>
      <w:proofErr w:type="gramEnd"/>
      <w:r>
        <w:rPr>
          <w:sz w:val="28"/>
          <w:szCs w:val="28"/>
        </w:rPr>
        <w:t xml:space="preserve"> потребностям заказчика, исполненных в </w:t>
      </w:r>
      <w:proofErr w:type="gramStart"/>
      <w:r>
        <w:rPr>
          <w:sz w:val="28"/>
          <w:szCs w:val="28"/>
        </w:rPr>
        <w:t>текущем</w:t>
      </w:r>
      <w:proofErr w:type="gramEnd"/>
      <w:r>
        <w:rPr>
          <w:sz w:val="28"/>
          <w:szCs w:val="28"/>
        </w:rPr>
        <w:t xml:space="preserve"> и предшествующем годах.</w:t>
      </w:r>
    </w:p>
    <w:p w:rsidR="00C91E64" w:rsidRDefault="00C91E64" w:rsidP="00C91E64">
      <w:pPr>
        <w:autoSpaceDE w:val="0"/>
        <w:autoSpaceDN w:val="0"/>
        <w:adjustRightInd w:val="0"/>
        <w:spacing w:line="360" w:lineRule="auto"/>
        <w:ind w:firstLine="540"/>
        <w:jc w:val="both"/>
        <w:rPr>
          <w:sz w:val="28"/>
          <w:szCs w:val="28"/>
        </w:rPr>
      </w:pPr>
      <w:proofErr w:type="gramStart"/>
      <w:r>
        <w:rPr>
          <w:sz w:val="28"/>
          <w:szCs w:val="28"/>
        </w:rPr>
        <w:lastRenderedPageBreak/>
        <w:t xml:space="preserve">В случае если заказчиком, уполномоченным органом </w:t>
      </w:r>
      <w:r w:rsidRPr="00375DA1">
        <w:rPr>
          <w:b/>
          <w:sz w:val="28"/>
          <w:szCs w:val="28"/>
        </w:rPr>
        <w:t>не получены предложения от производителей и (или) их уполномоченных представителей</w:t>
      </w:r>
      <w:r>
        <w:rPr>
          <w:sz w:val="28"/>
          <w:szCs w:val="28"/>
        </w:rPr>
        <w:t xml:space="preserve"> о ценах на медицинское оборудование и информация о ценах контрактов на поставку медицинского оборудования, удовлетворяющего потребностям заказчика, </w:t>
      </w:r>
      <w:r w:rsidRPr="00375DA1">
        <w:rPr>
          <w:b/>
          <w:sz w:val="28"/>
          <w:szCs w:val="28"/>
        </w:rPr>
        <w:t>в реестре контрактов отсутствует,</w:t>
      </w:r>
      <w:r>
        <w:rPr>
          <w:sz w:val="28"/>
          <w:szCs w:val="28"/>
        </w:rPr>
        <w:t xml:space="preserve"> для установления начальной (максимальной) цены контракта (цены лота) заказчик, уполномоченный орган </w:t>
      </w:r>
      <w:r w:rsidRPr="00375DA1">
        <w:rPr>
          <w:b/>
          <w:sz w:val="28"/>
          <w:szCs w:val="28"/>
        </w:rPr>
        <w:t>осуществляют самостоятельные расчеты начальной (максимальной) цены контракта</w:t>
      </w:r>
      <w:r>
        <w:rPr>
          <w:sz w:val="28"/>
          <w:szCs w:val="28"/>
        </w:rPr>
        <w:t xml:space="preserve"> (цены лота).</w:t>
      </w:r>
      <w:proofErr w:type="gramEnd"/>
    </w:p>
    <w:p w:rsidR="00C91E64" w:rsidRPr="000B52E5" w:rsidRDefault="00C91E64" w:rsidP="00C91E64">
      <w:pPr>
        <w:autoSpaceDE w:val="0"/>
        <w:autoSpaceDN w:val="0"/>
        <w:adjustRightInd w:val="0"/>
        <w:spacing w:line="360" w:lineRule="auto"/>
        <w:ind w:firstLine="540"/>
        <w:jc w:val="both"/>
        <w:rPr>
          <w:b/>
          <w:sz w:val="28"/>
          <w:szCs w:val="28"/>
        </w:rPr>
      </w:pPr>
      <w:proofErr w:type="gramStart"/>
      <w:r>
        <w:rPr>
          <w:sz w:val="28"/>
          <w:szCs w:val="28"/>
        </w:rPr>
        <w:t xml:space="preserve">В случае если по рассчитанной в соответствии с </w:t>
      </w:r>
      <w:hyperlink r:id="rId16" w:history="1">
        <w:r>
          <w:rPr>
            <w:color w:val="0000FF"/>
            <w:sz w:val="28"/>
            <w:szCs w:val="28"/>
          </w:rPr>
          <w:t>пунктами 7</w:t>
        </w:r>
      </w:hyperlink>
      <w:r>
        <w:rPr>
          <w:sz w:val="28"/>
          <w:szCs w:val="28"/>
        </w:rPr>
        <w:t xml:space="preserve"> - </w:t>
      </w:r>
      <w:hyperlink r:id="rId17" w:history="1">
        <w:r>
          <w:rPr>
            <w:color w:val="0000FF"/>
            <w:sz w:val="28"/>
            <w:szCs w:val="28"/>
          </w:rPr>
          <w:t>11</w:t>
        </w:r>
      </w:hyperlink>
      <w:r>
        <w:rPr>
          <w:sz w:val="28"/>
          <w:szCs w:val="28"/>
        </w:rPr>
        <w:t xml:space="preserve"> настоящих Правил начальной (максимальной) цене контракта (цене лота) на торги </w:t>
      </w:r>
      <w:r w:rsidRPr="000B52E5">
        <w:rPr>
          <w:b/>
          <w:sz w:val="28"/>
          <w:szCs w:val="28"/>
        </w:rPr>
        <w:t>не подано ни одной заявки</w:t>
      </w:r>
      <w:r>
        <w:rPr>
          <w:sz w:val="28"/>
          <w:szCs w:val="28"/>
        </w:rPr>
        <w:t xml:space="preserve"> от участников размещения заказа и не заключен по согласованию с Федеральной антимонопольной службой (уполномоченным органом исполнительной власти субъекта Российской Федерации) контракт с единственным поставщиком на условиях, предусмотренных документацией о торгах по цене, не превышающей</w:t>
      </w:r>
      <w:proofErr w:type="gramEnd"/>
      <w:r>
        <w:rPr>
          <w:sz w:val="28"/>
          <w:szCs w:val="28"/>
        </w:rPr>
        <w:t xml:space="preserve"> начальную (максимальную) цену контракта (цену лота), заказчик, уполномоченный орган </w:t>
      </w:r>
      <w:r w:rsidRPr="000B52E5">
        <w:rPr>
          <w:b/>
          <w:sz w:val="28"/>
          <w:szCs w:val="28"/>
        </w:rPr>
        <w:t xml:space="preserve">вправе объявить о проведении повторных торгов, увеличив рассчитанную в соответствии с </w:t>
      </w:r>
      <w:hyperlink r:id="rId18" w:history="1">
        <w:r w:rsidRPr="000B52E5">
          <w:rPr>
            <w:b/>
            <w:color w:val="0000FF"/>
            <w:sz w:val="28"/>
            <w:szCs w:val="28"/>
          </w:rPr>
          <w:t>пунктами 7</w:t>
        </w:r>
      </w:hyperlink>
      <w:r w:rsidRPr="000B52E5">
        <w:rPr>
          <w:b/>
          <w:sz w:val="28"/>
          <w:szCs w:val="28"/>
        </w:rPr>
        <w:t xml:space="preserve"> - </w:t>
      </w:r>
      <w:hyperlink r:id="rId19" w:history="1">
        <w:r w:rsidRPr="000B52E5">
          <w:rPr>
            <w:b/>
            <w:color w:val="0000FF"/>
            <w:sz w:val="28"/>
            <w:szCs w:val="28"/>
          </w:rPr>
          <w:t>11</w:t>
        </w:r>
      </w:hyperlink>
      <w:r w:rsidRPr="000B52E5">
        <w:rPr>
          <w:b/>
          <w:sz w:val="28"/>
          <w:szCs w:val="28"/>
        </w:rPr>
        <w:t xml:space="preserve"> настоящих Правил начальную (максимальную) цену контракта (цену лота) не более чем на 10 </w:t>
      </w:r>
      <w:r>
        <w:rPr>
          <w:b/>
          <w:sz w:val="28"/>
          <w:szCs w:val="28"/>
        </w:rPr>
        <w:t>%</w:t>
      </w:r>
      <w:r w:rsidRPr="000B52E5">
        <w:rPr>
          <w:b/>
          <w:sz w:val="28"/>
          <w:szCs w:val="28"/>
        </w:rPr>
        <w:t>.</w:t>
      </w:r>
    </w:p>
    <w:p w:rsidR="00C91E64" w:rsidRDefault="00C91E64" w:rsidP="00C91E64">
      <w:pPr>
        <w:autoSpaceDE w:val="0"/>
        <w:autoSpaceDN w:val="0"/>
        <w:adjustRightInd w:val="0"/>
        <w:spacing w:line="360" w:lineRule="auto"/>
        <w:ind w:firstLine="567"/>
        <w:jc w:val="both"/>
        <w:rPr>
          <w:sz w:val="28"/>
          <w:szCs w:val="28"/>
        </w:rPr>
      </w:pPr>
    </w:p>
    <w:p w:rsidR="00C91E64" w:rsidRDefault="00C91E64" w:rsidP="00C91E64">
      <w:pPr>
        <w:spacing w:line="360" w:lineRule="auto"/>
        <w:jc w:val="both"/>
        <w:rPr>
          <w:sz w:val="28"/>
          <w:szCs w:val="28"/>
        </w:rPr>
      </w:pPr>
    </w:p>
    <w:p w:rsidR="00C91E64" w:rsidRDefault="00C91E64" w:rsidP="00C91E64">
      <w:pPr>
        <w:spacing w:line="360" w:lineRule="auto"/>
        <w:ind w:firstLine="540"/>
        <w:jc w:val="both"/>
        <w:rPr>
          <w:sz w:val="28"/>
          <w:szCs w:val="28"/>
        </w:rPr>
      </w:pPr>
    </w:p>
    <w:p w:rsidR="00C91E64" w:rsidRDefault="00C91E64" w:rsidP="00C91E64">
      <w:pPr>
        <w:spacing w:line="360" w:lineRule="auto"/>
        <w:ind w:firstLine="540"/>
        <w:jc w:val="both"/>
        <w:rPr>
          <w:sz w:val="28"/>
          <w:szCs w:val="28"/>
        </w:rPr>
      </w:pPr>
      <w:r>
        <w:rPr>
          <w:sz w:val="28"/>
          <w:szCs w:val="28"/>
        </w:rPr>
        <w:t xml:space="preserve">  </w:t>
      </w:r>
    </w:p>
    <w:p w:rsidR="00C91E64" w:rsidRDefault="00C91E64" w:rsidP="00C91E64">
      <w:pPr>
        <w:spacing w:line="360" w:lineRule="auto"/>
        <w:ind w:firstLine="540"/>
        <w:jc w:val="both"/>
        <w:rPr>
          <w:sz w:val="28"/>
          <w:szCs w:val="28"/>
        </w:rPr>
      </w:pPr>
    </w:p>
    <w:p w:rsidR="00C91E64" w:rsidRDefault="00C91E64" w:rsidP="00C91E64">
      <w:pPr>
        <w:spacing w:line="360" w:lineRule="auto"/>
        <w:ind w:firstLine="540"/>
        <w:jc w:val="both"/>
        <w:rPr>
          <w:sz w:val="28"/>
          <w:szCs w:val="28"/>
        </w:rPr>
      </w:pPr>
    </w:p>
    <w:p w:rsidR="00C91E64" w:rsidRDefault="00C91E64" w:rsidP="00C91E64">
      <w:pPr>
        <w:spacing w:line="360" w:lineRule="auto"/>
        <w:ind w:firstLine="540"/>
        <w:jc w:val="both"/>
        <w:rPr>
          <w:sz w:val="28"/>
          <w:szCs w:val="28"/>
        </w:rPr>
      </w:pPr>
    </w:p>
    <w:p w:rsidR="00C91E64" w:rsidRDefault="00C91E64" w:rsidP="00C91E64">
      <w:pPr>
        <w:spacing w:line="360" w:lineRule="auto"/>
        <w:ind w:firstLine="540"/>
        <w:jc w:val="both"/>
        <w:rPr>
          <w:sz w:val="28"/>
          <w:szCs w:val="28"/>
        </w:rPr>
      </w:pPr>
    </w:p>
    <w:p w:rsidR="00C91E64" w:rsidRDefault="00C91E64" w:rsidP="00C91E64">
      <w:pPr>
        <w:spacing w:line="360" w:lineRule="auto"/>
        <w:ind w:firstLine="540"/>
        <w:jc w:val="both"/>
        <w:rPr>
          <w:sz w:val="28"/>
          <w:szCs w:val="28"/>
        </w:rPr>
      </w:pPr>
    </w:p>
    <w:p w:rsidR="00C91E64" w:rsidRPr="002B4981" w:rsidRDefault="00C91E64" w:rsidP="00C91E64">
      <w:pPr>
        <w:spacing w:line="360" w:lineRule="auto"/>
        <w:ind w:firstLine="540"/>
        <w:jc w:val="center"/>
        <w:rPr>
          <w:b/>
          <w:sz w:val="28"/>
          <w:szCs w:val="28"/>
        </w:rPr>
      </w:pPr>
      <w:r w:rsidRPr="002B4981">
        <w:rPr>
          <w:b/>
          <w:sz w:val="28"/>
          <w:szCs w:val="28"/>
        </w:rPr>
        <w:lastRenderedPageBreak/>
        <w:t>Изменения, вступающие в силу с 01.01.2013 г</w:t>
      </w:r>
      <w:proofErr w:type="gramStart"/>
      <w:r w:rsidRPr="002B4981">
        <w:rPr>
          <w:b/>
          <w:sz w:val="28"/>
          <w:szCs w:val="28"/>
        </w:rPr>
        <w:t>..</w:t>
      </w:r>
      <w:proofErr w:type="gramEnd"/>
    </w:p>
    <w:p w:rsidR="00C91E64" w:rsidRDefault="00C91E64" w:rsidP="00C91E64">
      <w:pPr>
        <w:spacing w:line="360" w:lineRule="auto"/>
        <w:ind w:firstLine="540"/>
        <w:jc w:val="both"/>
        <w:rPr>
          <w:sz w:val="28"/>
          <w:szCs w:val="28"/>
        </w:rPr>
      </w:pPr>
      <w:r>
        <w:rPr>
          <w:sz w:val="28"/>
          <w:szCs w:val="28"/>
        </w:rPr>
        <w:t xml:space="preserve">Их не так уж и много.   </w:t>
      </w:r>
    </w:p>
    <w:p w:rsidR="00C91E64" w:rsidRDefault="00C91E64" w:rsidP="00C91E64">
      <w:pPr>
        <w:spacing w:line="360" w:lineRule="auto"/>
        <w:ind w:firstLine="540"/>
        <w:jc w:val="both"/>
        <w:rPr>
          <w:sz w:val="28"/>
          <w:szCs w:val="28"/>
        </w:rPr>
      </w:pPr>
      <w:r>
        <w:rPr>
          <w:sz w:val="28"/>
          <w:szCs w:val="28"/>
        </w:rPr>
        <w:t>1. Также с 01.01.2013 г. ФЗ от 21.11.2011 г. № 327-ФЗ «О внесении изменений в отдельные законодательные акты РФ в связи с принятием ФЗ «Об организованных торгах» исключено слово «товарных» из пункта  1) части 1 статьи 10 94-ФЗ – способы размещения заказа без проведения торгов – изменения касаются бирж.</w:t>
      </w:r>
    </w:p>
    <w:p w:rsidR="00C91E64" w:rsidRDefault="00C91E64" w:rsidP="00C91E64">
      <w:pPr>
        <w:spacing w:line="360" w:lineRule="auto"/>
        <w:ind w:firstLine="540"/>
        <w:jc w:val="both"/>
        <w:rPr>
          <w:sz w:val="28"/>
          <w:szCs w:val="28"/>
        </w:rPr>
      </w:pPr>
    </w:p>
    <w:p w:rsidR="00C91E64" w:rsidRDefault="00C91E64" w:rsidP="00C91E64">
      <w:pPr>
        <w:spacing w:line="360" w:lineRule="auto"/>
        <w:ind w:firstLine="540"/>
        <w:jc w:val="both"/>
        <w:rPr>
          <w:sz w:val="28"/>
          <w:szCs w:val="28"/>
        </w:rPr>
      </w:pPr>
      <w:r>
        <w:rPr>
          <w:sz w:val="28"/>
          <w:szCs w:val="28"/>
        </w:rPr>
        <w:t xml:space="preserve">2.С 01.01.2013 г. ФЗ от 07.12.2011 № 417-ФЗ «О внесении изменений в отдельные законодательные акты РФ в связи с принятием ФЗ «О водоснабжении и водоотведении» из пункта 2) части 2 статьи 55 Закона о размещении заказов исключено слово «канализация» (размещение  заказа у единственного поставщика). </w:t>
      </w:r>
    </w:p>
    <w:p w:rsidR="00C91E64" w:rsidRDefault="00C91E64" w:rsidP="00C91E64">
      <w:pPr>
        <w:spacing w:line="360" w:lineRule="auto"/>
        <w:ind w:firstLine="540"/>
        <w:jc w:val="both"/>
        <w:rPr>
          <w:sz w:val="28"/>
          <w:szCs w:val="28"/>
        </w:rPr>
      </w:pPr>
    </w:p>
    <w:p w:rsidR="00C91E64" w:rsidRDefault="00C91E64" w:rsidP="00C91E64">
      <w:pPr>
        <w:spacing w:line="360" w:lineRule="auto"/>
        <w:ind w:firstLine="540"/>
        <w:jc w:val="both"/>
        <w:rPr>
          <w:sz w:val="28"/>
          <w:szCs w:val="28"/>
        </w:rPr>
      </w:pPr>
    </w:p>
    <w:p w:rsidR="00C91E64" w:rsidRDefault="00C91E64" w:rsidP="00C91E64">
      <w:pPr>
        <w:spacing w:line="360" w:lineRule="auto"/>
        <w:ind w:firstLine="540"/>
        <w:jc w:val="both"/>
        <w:rPr>
          <w:sz w:val="28"/>
          <w:szCs w:val="28"/>
        </w:rPr>
      </w:pPr>
    </w:p>
    <w:p w:rsidR="00C91E64" w:rsidRDefault="00C91E64" w:rsidP="00C91E64">
      <w:pPr>
        <w:spacing w:line="360" w:lineRule="auto"/>
        <w:ind w:firstLine="540"/>
        <w:jc w:val="both"/>
        <w:rPr>
          <w:sz w:val="28"/>
          <w:szCs w:val="28"/>
        </w:rPr>
      </w:pPr>
    </w:p>
    <w:p w:rsidR="00C91E64" w:rsidRDefault="00C91E64" w:rsidP="00C91E64">
      <w:pPr>
        <w:spacing w:line="360" w:lineRule="auto"/>
        <w:ind w:firstLine="540"/>
        <w:jc w:val="both"/>
        <w:rPr>
          <w:sz w:val="28"/>
          <w:szCs w:val="28"/>
        </w:rPr>
      </w:pPr>
    </w:p>
    <w:p w:rsidR="00C91E64" w:rsidRDefault="00C91E64" w:rsidP="00C91E64">
      <w:pPr>
        <w:spacing w:line="360" w:lineRule="auto"/>
        <w:ind w:firstLine="540"/>
        <w:jc w:val="both"/>
        <w:rPr>
          <w:sz w:val="28"/>
          <w:szCs w:val="28"/>
        </w:rPr>
      </w:pPr>
    </w:p>
    <w:p w:rsidR="00C91E64" w:rsidRDefault="00C91E64" w:rsidP="00C91E64">
      <w:pPr>
        <w:spacing w:line="360" w:lineRule="auto"/>
        <w:ind w:firstLine="540"/>
        <w:jc w:val="both"/>
        <w:rPr>
          <w:sz w:val="28"/>
          <w:szCs w:val="28"/>
        </w:rPr>
      </w:pPr>
    </w:p>
    <w:p w:rsidR="00C91E64" w:rsidRDefault="00C91E64" w:rsidP="00C91E64">
      <w:pPr>
        <w:spacing w:line="360" w:lineRule="auto"/>
        <w:ind w:firstLine="540"/>
        <w:jc w:val="both"/>
        <w:rPr>
          <w:sz w:val="28"/>
          <w:szCs w:val="28"/>
        </w:rPr>
      </w:pPr>
    </w:p>
    <w:p w:rsidR="00C91E64" w:rsidRDefault="00C91E64" w:rsidP="00C91E64">
      <w:pPr>
        <w:spacing w:line="360" w:lineRule="auto"/>
        <w:ind w:firstLine="540"/>
        <w:jc w:val="both"/>
        <w:rPr>
          <w:sz w:val="28"/>
          <w:szCs w:val="28"/>
        </w:rPr>
      </w:pPr>
    </w:p>
    <w:p w:rsidR="00C91E64" w:rsidRDefault="00C91E64" w:rsidP="00C91E64">
      <w:pPr>
        <w:spacing w:line="360" w:lineRule="auto"/>
        <w:ind w:firstLine="540"/>
        <w:jc w:val="both"/>
        <w:rPr>
          <w:sz w:val="28"/>
          <w:szCs w:val="28"/>
        </w:rPr>
      </w:pPr>
    </w:p>
    <w:p w:rsidR="00C91E64" w:rsidRDefault="00C91E64" w:rsidP="00C91E64">
      <w:pPr>
        <w:spacing w:line="360" w:lineRule="auto"/>
        <w:ind w:firstLine="540"/>
        <w:jc w:val="both"/>
        <w:rPr>
          <w:sz w:val="28"/>
          <w:szCs w:val="28"/>
        </w:rPr>
      </w:pPr>
    </w:p>
    <w:p w:rsidR="00C91E64" w:rsidRDefault="00C91E64" w:rsidP="00C91E64">
      <w:pPr>
        <w:spacing w:line="360" w:lineRule="auto"/>
        <w:ind w:firstLine="540"/>
        <w:jc w:val="both"/>
        <w:rPr>
          <w:sz w:val="28"/>
          <w:szCs w:val="28"/>
        </w:rPr>
      </w:pPr>
    </w:p>
    <w:p w:rsidR="00C91E64" w:rsidRDefault="00C91E64" w:rsidP="00C91E64">
      <w:pPr>
        <w:spacing w:line="360" w:lineRule="auto"/>
        <w:ind w:firstLine="540"/>
        <w:jc w:val="both"/>
        <w:rPr>
          <w:sz w:val="28"/>
          <w:szCs w:val="28"/>
        </w:rPr>
      </w:pPr>
    </w:p>
    <w:p w:rsidR="00C91E64" w:rsidRDefault="00C91E64" w:rsidP="00C91E64">
      <w:pPr>
        <w:spacing w:line="360" w:lineRule="auto"/>
        <w:ind w:firstLine="540"/>
        <w:jc w:val="both"/>
        <w:rPr>
          <w:sz w:val="28"/>
          <w:szCs w:val="28"/>
        </w:rPr>
      </w:pPr>
    </w:p>
    <w:p w:rsidR="00C91E64" w:rsidRDefault="00C91E64" w:rsidP="00C91E64">
      <w:pPr>
        <w:spacing w:line="360" w:lineRule="auto"/>
        <w:ind w:firstLine="540"/>
        <w:jc w:val="both"/>
        <w:rPr>
          <w:sz w:val="28"/>
          <w:szCs w:val="28"/>
        </w:rPr>
      </w:pPr>
    </w:p>
    <w:p w:rsidR="00C91E64" w:rsidRDefault="00C91E64" w:rsidP="00C91E64">
      <w:pPr>
        <w:spacing w:line="360" w:lineRule="auto"/>
        <w:ind w:firstLine="540"/>
        <w:jc w:val="both"/>
        <w:rPr>
          <w:sz w:val="28"/>
          <w:szCs w:val="28"/>
        </w:rPr>
      </w:pPr>
    </w:p>
    <w:p w:rsidR="00C91E64" w:rsidRDefault="00C91E64" w:rsidP="00C91E64">
      <w:pPr>
        <w:spacing w:line="360" w:lineRule="auto"/>
        <w:ind w:firstLine="540"/>
        <w:jc w:val="both"/>
        <w:rPr>
          <w:sz w:val="28"/>
          <w:szCs w:val="28"/>
        </w:rPr>
      </w:pPr>
    </w:p>
    <w:p w:rsidR="00C91E64" w:rsidRPr="003F383D" w:rsidRDefault="00C91E64" w:rsidP="00C91E64">
      <w:pPr>
        <w:spacing w:line="360" w:lineRule="auto"/>
        <w:ind w:firstLine="540"/>
        <w:jc w:val="both"/>
        <w:rPr>
          <w:b/>
          <w:sz w:val="28"/>
          <w:szCs w:val="28"/>
        </w:rPr>
      </w:pPr>
      <w:r w:rsidRPr="003F383D">
        <w:rPr>
          <w:b/>
          <w:sz w:val="28"/>
          <w:szCs w:val="28"/>
        </w:rPr>
        <w:lastRenderedPageBreak/>
        <w:t>Проблемы действующего законодательства о размещении заказов:</w:t>
      </w:r>
    </w:p>
    <w:p w:rsidR="00C91E64" w:rsidRPr="003F383D" w:rsidRDefault="00C91E64" w:rsidP="00C91E64">
      <w:pPr>
        <w:numPr>
          <w:ilvl w:val="0"/>
          <w:numId w:val="1"/>
        </w:numPr>
        <w:spacing w:line="360" w:lineRule="auto"/>
        <w:ind w:left="0"/>
        <w:jc w:val="both"/>
        <w:rPr>
          <w:sz w:val="28"/>
          <w:szCs w:val="28"/>
        </w:rPr>
      </w:pPr>
      <w:r w:rsidRPr="003F383D">
        <w:rPr>
          <w:sz w:val="28"/>
          <w:szCs w:val="28"/>
        </w:rPr>
        <w:t xml:space="preserve">низкоквалифицированное выставление требований к предмету и качеству закупки; </w:t>
      </w:r>
    </w:p>
    <w:p w:rsidR="00C91E64" w:rsidRPr="003F383D" w:rsidRDefault="00C91E64" w:rsidP="00C91E64">
      <w:pPr>
        <w:numPr>
          <w:ilvl w:val="0"/>
          <w:numId w:val="1"/>
        </w:numPr>
        <w:spacing w:line="360" w:lineRule="auto"/>
        <w:ind w:left="0"/>
        <w:jc w:val="both"/>
        <w:rPr>
          <w:sz w:val="28"/>
          <w:szCs w:val="28"/>
        </w:rPr>
      </w:pPr>
      <w:r w:rsidRPr="003F383D">
        <w:rPr>
          <w:sz w:val="28"/>
          <w:szCs w:val="28"/>
        </w:rPr>
        <w:t xml:space="preserve">«затачивание» требований к продукции под конкретного производителя или поставщика; </w:t>
      </w:r>
    </w:p>
    <w:p w:rsidR="00C91E64" w:rsidRPr="003F383D" w:rsidRDefault="00C91E64" w:rsidP="00C91E64">
      <w:pPr>
        <w:numPr>
          <w:ilvl w:val="0"/>
          <w:numId w:val="1"/>
        </w:numPr>
        <w:spacing w:line="360" w:lineRule="auto"/>
        <w:ind w:left="0"/>
        <w:jc w:val="both"/>
        <w:rPr>
          <w:sz w:val="28"/>
          <w:szCs w:val="28"/>
        </w:rPr>
      </w:pPr>
      <w:r w:rsidRPr="003F383D">
        <w:rPr>
          <w:sz w:val="28"/>
          <w:szCs w:val="28"/>
        </w:rPr>
        <w:t xml:space="preserve">отсутствие ограничений по выбору предмета закупки продукции «премиум класса». </w:t>
      </w:r>
    </w:p>
    <w:p w:rsidR="00C91E64" w:rsidRPr="003F383D" w:rsidRDefault="00C91E64" w:rsidP="00C91E64">
      <w:pPr>
        <w:numPr>
          <w:ilvl w:val="0"/>
          <w:numId w:val="2"/>
        </w:numPr>
        <w:spacing w:line="360" w:lineRule="auto"/>
        <w:ind w:left="0"/>
        <w:jc w:val="both"/>
        <w:rPr>
          <w:sz w:val="28"/>
          <w:szCs w:val="28"/>
        </w:rPr>
      </w:pPr>
      <w:r w:rsidRPr="003F383D">
        <w:rPr>
          <w:sz w:val="28"/>
          <w:szCs w:val="28"/>
        </w:rPr>
        <w:t>необходимость повышения профессионального качества поставщиков;</w:t>
      </w:r>
    </w:p>
    <w:p w:rsidR="00C91E64" w:rsidRPr="003F383D" w:rsidRDefault="00C91E64" w:rsidP="00C91E64">
      <w:pPr>
        <w:numPr>
          <w:ilvl w:val="0"/>
          <w:numId w:val="2"/>
        </w:numPr>
        <w:spacing w:line="360" w:lineRule="auto"/>
        <w:ind w:left="0"/>
        <w:jc w:val="both"/>
        <w:rPr>
          <w:sz w:val="28"/>
          <w:szCs w:val="28"/>
        </w:rPr>
      </w:pPr>
      <w:r w:rsidRPr="003F383D">
        <w:rPr>
          <w:sz w:val="28"/>
          <w:szCs w:val="28"/>
        </w:rPr>
        <w:t>произвольная оценка заказчиком квалификации участников конкурса и качества их предложений;</w:t>
      </w:r>
    </w:p>
    <w:p w:rsidR="00C91E64" w:rsidRPr="003F383D" w:rsidRDefault="00C91E64" w:rsidP="00C91E64">
      <w:pPr>
        <w:numPr>
          <w:ilvl w:val="0"/>
          <w:numId w:val="2"/>
        </w:numPr>
        <w:spacing w:line="360" w:lineRule="auto"/>
        <w:ind w:left="0"/>
        <w:jc w:val="both"/>
        <w:rPr>
          <w:sz w:val="28"/>
          <w:szCs w:val="28"/>
        </w:rPr>
      </w:pPr>
      <w:r w:rsidRPr="003F383D">
        <w:rPr>
          <w:sz w:val="28"/>
          <w:szCs w:val="28"/>
        </w:rPr>
        <w:t xml:space="preserve">наличие возможности злоупотреблений </w:t>
      </w:r>
      <w:r>
        <w:rPr>
          <w:sz w:val="28"/>
          <w:szCs w:val="28"/>
        </w:rPr>
        <w:t xml:space="preserve">участниками размещения заказа </w:t>
      </w:r>
      <w:r w:rsidRPr="003F383D">
        <w:rPr>
          <w:sz w:val="28"/>
          <w:szCs w:val="28"/>
        </w:rPr>
        <w:t>своими правами путем неоднократных жалоб без наличия оснований;</w:t>
      </w:r>
    </w:p>
    <w:p w:rsidR="00C91E64" w:rsidRPr="003F383D" w:rsidRDefault="00C91E64" w:rsidP="00C91E64">
      <w:pPr>
        <w:numPr>
          <w:ilvl w:val="0"/>
          <w:numId w:val="3"/>
        </w:numPr>
        <w:spacing w:line="360" w:lineRule="auto"/>
        <w:ind w:left="0"/>
        <w:jc w:val="both"/>
        <w:rPr>
          <w:sz w:val="28"/>
          <w:szCs w:val="28"/>
        </w:rPr>
      </w:pPr>
      <w:r w:rsidRPr="003F383D">
        <w:rPr>
          <w:sz w:val="28"/>
          <w:szCs w:val="28"/>
        </w:rPr>
        <w:t>длительная процедура расторжения контракта;</w:t>
      </w:r>
    </w:p>
    <w:p w:rsidR="00C91E64" w:rsidRPr="003F383D" w:rsidRDefault="00C91E64" w:rsidP="00C91E64">
      <w:pPr>
        <w:numPr>
          <w:ilvl w:val="0"/>
          <w:numId w:val="3"/>
        </w:numPr>
        <w:spacing w:line="360" w:lineRule="auto"/>
        <w:ind w:left="0"/>
        <w:jc w:val="both"/>
        <w:rPr>
          <w:sz w:val="28"/>
          <w:szCs w:val="28"/>
        </w:rPr>
      </w:pPr>
      <w:r w:rsidRPr="003F383D">
        <w:rPr>
          <w:sz w:val="28"/>
          <w:szCs w:val="28"/>
        </w:rPr>
        <w:t xml:space="preserve">отсутствует система анализа размещаемых заказов, оценка конечного результата по отношению </w:t>
      </w:r>
      <w:proofErr w:type="gramStart"/>
      <w:r w:rsidRPr="003F383D">
        <w:rPr>
          <w:sz w:val="28"/>
          <w:szCs w:val="28"/>
        </w:rPr>
        <w:t>к</w:t>
      </w:r>
      <w:proofErr w:type="gramEnd"/>
      <w:r w:rsidRPr="003F383D">
        <w:rPr>
          <w:sz w:val="28"/>
          <w:szCs w:val="28"/>
        </w:rPr>
        <w:t xml:space="preserve"> планируемому;</w:t>
      </w:r>
    </w:p>
    <w:p w:rsidR="00C91E64" w:rsidRPr="003F383D" w:rsidRDefault="00C91E64" w:rsidP="00C91E64">
      <w:pPr>
        <w:numPr>
          <w:ilvl w:val="0"/>
          <w:numId w:val="3"/>
        </w:numPr>
        <w:spacing w:line="360" w:lineRule="auto"/>
        <w:ind w:left="0"/>
        <w:jc w:val="both"/>
        <w:rPr>
          <w:sz w:val="28"/>
          <w:szCs w:val="28"/>
        </w:rPr>
      </w:pPr>
      <w:r w:rsidRPr="003F383D">
        <w:rPr>
          <w:sz w:val="28"/>
          <w:szCs w:val="28"/>
        </w:rPr>
        <w:t>отсутствие эффективных мер воздействия на должностных лиц заказчиков за многократные умышленные грубейшие нарушения действующего законодательства;</w:t>
      </w:r>
    </w:p>
    <w:p w:rsidR="00C91E64" w:rsidRDefault="00C91E64" w:rsidP="00C91E64">
      <w:pPr>
        <w:numPr>
          <w:ilvl w:val="0"/>
          <w:numId w:val="3"/>
        </w:numPr>
        <w:spacing w:line="360" w:lineRule="auto"/>
        <w:ind w:left="0"/>
        <w:jc w:val="both"/>
        <w:rPr>
          <w:sz w:val="28"/>
          <w:szCs w:val="28"/>
        </w:rPr>
      </w:pPr>
      <w:r w:rsidRPr="003F383D">
        <w:rPr>
          <w:sz w:val="28"/>
          <w:szCs w:val="28"/>
        </w:rPr>
        <w:t>недостаточная эффективность работы реестра недобросовестных поставщиков</w:t>
      </w:r>
    </w:p>
    <w:p w:rsidR="00C91E64" w:rsidRDefault="00C91E64" w:rsidP="00C91E64">
      <w:pPr>
        <w:numPr>
          <w:ilvl w:val="0"/>
          <w:numId w:val="3"/>
        </w:numPr>
        <w:spacing w:line="360" w:lineRule="auto"/>
        <w:ind w:left="0"/>
        <w:jc w:val="both"/>
        <w:rPr>
          <w:sz w:val="28"/>
          <w:szCs w:val="28"/>
        </w:rPr>
      </w:pPr>
      <w:r>
        <w:rPr>
          <w:sz w:val="28"/>
          <w:szCs w:val="28"/>
        </w:rPr>
        <w:t>и т.д.</w:t>
      </w:r>
    </w:p>
    <w:p w:rsidR="00C91E64" w:rsidRPr="00492428" w:rsidRDefault="00C91E64" w:rsidP="00C91E64">
      <w:pPr>
        <w:spacing w:line="360" w:lineRule="auto"/>
        <w:rPr>
          <w:sz w:val="28"/>
          <w:szCs w:val="28"/>
        </w:rPr>
      </w:pPr>
      <w:r w:rsidRPr="00492428">
        <w:rPr>
          <w:sz w:val="28"/>
          <w:szCs w:val="28"/>
        </w:rPr>
        <w:t>Признано недействующим письмо Федеральной антимонопольной службы от 23.05.2011 № ИА/19713 по вопросу размещения заказа на строительство объекта «под ключ».</w:t>
      </w:r>
    </w:p>
    <w:p w:rsidR="00C91E64" w:rsidRPr="003F383D" w:rsidRDefault="00C91E64" w:rsidP="00C91E64">
      <w:pPr>
        <w:spacing w:line="360" w:lineRule="auto"/>
        <w:jc w:val="both"/>
        <w:rPr>
          <w:sz w:val="28"/>
          <w:szCs w:val="28"/>
        </w:rPr>
      </w:pPr>
      <w:r w:rsidRPr="00492428">
        <w:rPr>
          <w:b/>
          <w:sz w:val="28"/>
          <w:szCs w:val="28"/>
        </w:rPr>
        <w:t xml:space="preserve">Кроме того, в первой половине 2012 года взамен 94-го закона планируется принятие нового закона, предусматривающего создание федеральной контрактной системы (ФКС). При этом отдельные элементы ФКС уже сейчас появились в Законе № 94-ФЗ. </w:t>
      </w:r>
    </w:p>
    <w:p w:rsidR="00086E66" w:rsidRDefault="00086E66"/>
    <w:p w:rsidR="00545A23" w:rsidRDefault="00545A23"/>
    <w:p w:rsidR="00545A23" w:rsidRDefault="00545A23"/>
    <w:p w:rsidR="00545A23" w:rsidRDefault="00545A23" w:rsidP="00545A23">
      <w:pPr>
        <w:jc w:val="center"/>
        <w:rPr>
          <w:sz w:val="28"/>
          <w:szCs w:val="28"/>
        </w:rPr>
      </w:pPr>
      <w:r w:rsidRPr="00545A23">
        <w:rPr>
          <w:sz w:val="28"/>
          <w:szCs w:val="28"/>
        </w:rPr>
        <w:lastRenderedPageBreak/>
        <w:t>Практика рассмотрения жалоб</w:t>
      </w:r>
    </w:p>
    <w:p w:rsidR="00545A23" w:rsidRDefault="00545A23" w:rsidP="00545A23">
      <w:pPr>
        <w:jc w:val="center"/>
        <w:rPr>
          <w:sz w:val="28"/>
          <w:szCs w:val="28"/>
        </w:rPr>
      </w:pPr>
    </w:p>
    <w:p w:rsidR="00545A23" w:rsidRDefault="00545A23" w:rsidP="00545A23">
      <w:pPr>
        <w:spacing w:line="360" w:lineRule="auto"/>
        <w:rPr>
          <w:sz w:val="28"/>
          <w:szCs w:val="28"/>
        </w:rPr>
      </w:pPr>
      <w:r>
        <w:rPr>
          <w:sz w:val="28"/>
          <w:szCs w:val="28"/>
        </w:rPr>
        <w:t xml:space="preserve">Статистика: в 2011 г. в </w:t>
      </w:r>
      <w:proofErr w:type="gramStart"/>
      <w:r>
        <w:rPr>
          <w:sz w:val="28"/>
          <w:szCs w:val="28"/>
        </w:rPr>
        <w:t>Хакасское</w:t>
      </w:r>
      <w:proofErr w:type="gramEnd"/>
      <w:r>
        <w:rPr>
          <w:sz w:val="28"/>
          <w:szCs w:val="28"/>
        </w:rPr>
        <w:t xml:space="preserve"> УФАС России  поступило 208 жалоб, в 2012 г. – 300 жалоб по 94-ФЗ.</w:t>
      </w:r>
    </w:p>
    <w:p w:rsidR="00545A23" w:rsidRDefault="00545A23" w:rsidP="00545A23">
      <w:pPr>
        <w:spacing w:line="360" w:lineRule="auto"/>
        <w:rPr>
          <w:sz w:val="28"/>
          <w:szCs w:val="28"/>
        </w:rPr>
      </w:pPr>
      <w:proofErr w:type="gramStart"/>
      <w:r>
        <w:rPr>
          <w:sz w:val="28"/>
          <w:szCs w:val="28"/>
        </w:rPr>
        <w:t>Хакасское УФАС России согласно действующего регламента не рассматривает жалобы на действия операторов электронных площадок, такие жалобы направляются в ФАС России.</w:t>
      </w:r>
      <w:proofErr w:type="gramEnd"/>
    </w:p>
    <w:p w:rsidR="00545A23" w:rsidRDefault="00545A23" w:rsidP="00545A23">
      <w:pPr>
        <w:spacing w:line="360" w:lineRule="auto"/>
        <w:jc w:val="both"/>
        <w:rPr>
          <w:sz w:val="28"/>
          <w:szCs w:val="28"/>
        </w:rPr>
      </w:pPr>
      <w:proofErr w:type="spellStart"/>
      <w:r>
        <w:rPr>
          <w:sz w:val="28"/>
          <w:szCs w:val="28"/>
        </w:rPr>
        <w:t>Т.</w:t>
      </w:r>
      <w:proofErr w:type="gramStart"/>
      <w:r>
        <w:rPr>
          <w:sz w:val="28"/>
          <w:szCs w:val="28"/>
        </w:rPr>
        <w:t>о</w:t>
      </w:r>
      <w:proofErr w:type="spellEnd"/>
      <w:proofErr w:type="gramEnd"/>
      <w:r>
        <w:rPr>
          <w:sz w:val="28"/>
          <w:szCs w:val="28"/>
        </w:rPr>
        <w:t xml:space="preserve">. </w:t>
      </w:r>
      <w:proofErr w:type="gramStart"/>
      <w:r>
        <w:rPr>
          <w:sz w:val="28"/>
          <w:szCs w:val="28"/>
        </w:rPr>
        <w:t>обжалованию</w:t>
      </w:r>
      <w:proofErr w:type="gramEnd"/>
      <w:r>
        <w:rPr>
          <w:sz w:val="28"/>
          <w:szCs w:val="28"/>
        </w:rPr>
        <w:t xml:space="preserve"> в Хакасское УФАС России подлежат жалобы на действия заказчика либо уполномоченного органа (положения документации, порядок приема заявок, </w:t>
      </w:r>
      <w:proofErr w:type="spellStart"/>
      <w:r>
        <w:rPr>
          <w:sz w:val="28"/>
          <w:szCs w:val="28"/>
        </w:rPr>
        <w:t>ненаправление</w:t>
      </w:r>
      <w:proofErr w:type="spellEnd"/>
      <w:r>
        <w:rPr>
          <w:sz w:val="28"/>
          <w:szCs w:val="28"/>
        </w:rPr>
        <w:t xml:space="preserve"> протоколов), заказчика (обжалование действий при заключении контракта), комиссии (отказ в допуске, неправомерный допуск).</w:t>
      </w:r>
    </w:p>
    <w:p w:rsidR="00545A23" w:rsidRPr="007D7665" w:rsidRDefault="00545A23" w:rsidP="00545A23">
      <w:pPr>
        <w:spacing w:line="360" w:lineRule="auto"/>
        <w:jc w:val="both"/>
        <w:rPr>
          <w:sz w:val="28"/>
          <w:szCs w:val="28"/>
          <w:u w:val="single"/>
        </w:rPr>
      </w:pPr>
      <w:r w:rsidRPr="007D7665">
        <w:rPr>
          <w:sz w:val="28"/>
          <w:szCs w:val="28"/>
          <w:u w:val="single"/>
        </w:rPr>
        <w:t>Жалобы на положение документации:</w:t>
      </w:r>
    </w:p>
    <w:p w:rsidR="001A0420" w:rsidRDefault="00545A23" w:rsidP="00545A23">
      <w:pPr>
        <w:spacing w:line="360" w:lineRule="auto"/>
        <w:jc w:val="both"/>
        <w:rPr>
          <w:sz w:val="28"/>
          <w:szCs w:val="28"/>
        </w:rPr>
      </w:pPr>
      <w:r>
        <w:rPr>
          <w:sz w:val="28"/>
          <w:szCs w:val="28"/>
        </w:rPr>
        <w:t xml:space="preserve">1.Неправомерные требования к участникам (пр. предоставление СРО, </w:t>
      </w:r>
      <w:r w:rsidR="001A0420">
        <w:rPr>
          <w:sz w:val="28"/>
          <w:szCs w:val="28"/>
        </w:rPr>
        <w:t xml:space="preserve">лицензии, </w:t>
      </w:r>
      <w:r>
        <w:rPr>
          <w:sz w:val="28"/>
          <w:szCs w:val="28"/>
        </w:rPr>
        <w:t>если его не надо</w:t>
      </w:r>
      <w:r w:rsidR="001A0420">
        <w:rPr>
          <w:sz w:val="28"/>
          <w:szCs w:val="28"/>
        </w:rPr>
        <w:t>).</w:t>
      </w:r>
    </w:p>
    <w:p w:rsidR="001A0420" w:rsidRDefault="001A0420" w:rsidP="00545A23">
      <w:pPr>
        <w:spacing w:line="360" w:lineRule="auto"/>
        <w:jc w:val="both"/>
        <w:rPr>
          <w:sz w:val="28"/>
          <w:szCs w:val="28"/>
        </w:rPr>
      </w:pPr>
      <w:r>
        <w:rPr>
          <w:sz w:val="28"/>
          <w:szCs w:val="28"/>
        </w:rPr>
        <w:t xml:space="preserve">ПР. </w:t>
      </w:r>
      <w:proofErr w:type="gramStart"/>
      <w:r>
        <w:rPr>
          <w:sz w:val="28"/>
          <w:szCs w:val="28"/>
        </w:rPr>
        <w:t>Хакасским</w:t>
      </w:r>
      <w:proofErr w:type="gramEnd"/>
      <w:r>
        <w:rPr>
          <w:sz w:val="28"/>
          <w:szCs w:val="28"/>
        </w:rPr>
        <w:t xml:space="preserve"> УФАС России рассмотрена жалоба на действия заказчика при выполнении </w:t>
      </w:r>
    </w:p>
    <w:p w:rsidR="001A0420" w:rsidRDefault="001A0420" w:rsidP="00545A23">
      <w:pPr>
        <w:spacing w:line="360" w:lineRule="auto"/>
        <w:jc w:val="both"/>
        <w:rPr>
          <w:sz w:val="28"/>
          <w:szCs w:val="28"/>
        </w:rPr>
      </w:pPr>
    </w:p>
    <w:p w:rsidR="001A0420" w:rsidRDefault="001A0420" w:rsidP="00545A23">
      <w:pPr>
        <w:spacing w:line="360" w:lineRule="auto"/>
        <w:jc w:val="both"/>
        <w:rPr>
          <w:sz w:val="28"/>
          <w:szCs w:val="28"/>
        </w:rPr>
      </w:pPr>
      <w:r>
        <w:rPr>
          <w:sz w:val="28"/>
          <w:szCs w:val="28"/>
        </w:rPr>
        <w:t>2.Неправомерные требования к товару, заточка под одного производителя</w:t>
      </w:r>
    </w:p>
    <w:p w:rsidR="001A0420" w:rsidRDefault="001A0420" w:rsidP="00545A23">
      <w:pPr>
        <w:spacing w:line="360" w:lineRule="auto"/>
        <w:jc w:val="both"/>
        <w:rPr>
          <w:sz w:val="28"/>
          <w:szCs w:val="28"/>
        </w:rPr>
      </w:pPr>
    </w:p>
    <w:p w:rsidR="007D7665" w:rsidRDefault="001A0420" w:rsidP="00545A23">
      <w:pPr>
        <w:spacing w:line="360" w:lineRule="auto"/>
        <w:jc w:val="both"/>
        <w:rPr>
          <w:sz w:val="28"/>
          <w:szCs w:val="28"/>
        </w:rPr>
      </w:pPr>
      <w:r>
        <w:rPr>
          <w:sz w:val="28"/>
          <w:szCs w:val="28"/>
        </w:rPr>
        <w:t>3.</w:t>
      </w:r>
      <w:r w:rsidR="007D7665">
        <w:rPr>
          <w:sz w:val="28"/>
          <w:szCs w:val="28"/>
        </w:rPr>
        <w:t>Неправомерные требования к составу заявки</w:t>
      </w:r>
    </w:p>
    <w:p w:rsidR="007D7665" w:rsidRDefault="007D7665" w:rsidP="00545A23">
      <w:pPr>
        <w:spacing w:line="360" w:lineRule="auto"/>
        <w:jc w:val="both"/>
        <w:rPr>
          <w:sz w:val="28"/>
          <w:szCs w:val="28"/>
        </w:rPr>
      </w:pPr>
    </w:p>
    <w:p w:rsidR="007D7665" w:rsidRDefault="007D7665" w:rsidP="00545A23">
      <w:pPr>
        <w:spacing w:line="360" w:lineRule="auto"/>
        <w:jc w:val="both"/>
        <w:rPr>
          <w:sz w:val="28"/>
          <w:szCs w:val="28"/>
        </w:rPr>
      </w:pPr>
      <w:r>
        <w:rPr>
          <w:sz w:val="28"/>
          <w:szCs w:val="28"/>
        </w:rPr>
        <w:t>4.Неисключения из обеспечения контракта договора поручительства.</w:t>
      </w:r>
    </w:p>
    <w:p w:rsidR="007D7665" w:rsidRDefault="007D7665" w:rsidP="00545A23">
      <w:pPr>
        <w:spacing w:line="360" w:lineRule="auto"/>
        <w:jc w:val="both"/>
        <w:rPr>
          <w:sz w:val="28"/>
          <w:szCs w:val="28"/>
        </w:rPr>
      </w:pPr>
    </w:p>
    <w:p w:rsidR="007D7665" w:rsidRDefault="007D7665" w:rsidP="00545A23">
      <w:pPr>
        <w:spacing w:line="360" w:lineRule="auto"/>
        <w:jc w:val="both"/>
        <w:rPr>
          <w:sz w:val="28"/>
          <w:szCs w:val="28"/>
        </w:rPr>
      </w:pPr>
      <w:r>
        <w:rPr>
          <w:sz w:val="28"/>
          <w:szCs w:val="28"/>
        </w:rPr>
        <w:t>5.Неконкретные требования к составу первой части аукционной заявки.</w:t>
      </w:r>
    </w:p>
    <w:p w:rsidR="007D7665" w:rsidRDefault="007D7665" w:rsidP="00545A23">
      <w:pPr>
        <w:spacing w:line="360" w:lineRule="auto"/>
        <w:jc w:val="both"/>
        <w:rPr>
          <w:sz w:val="28"/>
          <w:szCs w:val="28"/>
        </w:rPr>
      </w:pPr>
    </w:p>
    <w:p w:rsidR="007D7665" w:rsidRPr="007D7665" w:rsidRDefault="007D7665" w:rsidP="00545A23">
      <w:pPr>
        <w:spacing w:line="360" w:lineRule="auto"/>
        <w:jc w:val="both"/>
        <w:rPr>
          <w:sz w:val="28"/>
          <w:szCs w:val="28"/>
          <w:u w:val="single"/>
        </w:rPr>
      </w:pPr>
      <w:r w:rsidRPr="007D7665">
        <w:rPr>
          <w:sz w:val="28"/>
          <w:szCs w:val="28"/>
          <w:u w:val="single"/>
        </w:rPr>
        <w:t>Жалобы на действия комиссии:</w:t>
      </w:r>
    </w:p>
    <w:p w:rsidR="00545A23" w:rsidRDefault="007D7665" w:rsidP="007D7665">
      <w:pPr>
        <w:pStyle w:val="a8"/>
        <w:numPr>
          <w:ilvl w:val="1"/>
          <w:numId w:val="2"/>
        </w:numPr>
        <w:spacing w:line="360" w:lineRule="auto"/>
        <w:jc w:val="both"/>
        <w:rPr>
          <w:sz w:val="28"/>
          <w:szCs w:val="28"/>
        </w:rPr>
      </w:pPr>
      <w:r w:rsidRPr="007D7665">
        <w:rPr>
          <w:sz w:val="28"/>
          <w:szCs w:val="28"/>
        </w:rPr>
        <w:t xml:space="preserve">Неправомерный допуск </w:t>
      </w:r>
    </w:p>
    <w:p w:rsidR="007D7665" w:rsidRDefault="007D7665" w:rsidP="007D7665">
      <w:pPr>
        <w:pStyle w:val="a8"/>
        <w:numPr>
          <w:ilvl w:val="1"/>
          <w:numId w:val="2"/>
        </w:numPr>
        <w:spacing w:line="360" w:lineRule="auto"/>
        <w:jc w:val="both"/>
        <w:rPr>
          <w:sz w:val="28"/>
          <w:szCs w:val="28"/>
        </w:rPr>
      </w:pPr>
      <w:r>
        <w:rPr>
          <w:sz w:val="28"/>
          <w:szCs w:val="28"/>
        </w:rPr>
        <w:t>Неправомерный отказ в допуске</w:t>
      </w:r>
    </w:p>
    <w:p w:rsidR="007D7665" w:rsidRDefault="007D7665" w:rsidP="007D7665">
      <w:pPr>
        <w:pStyle w:val="a8"/>
        <w:numPr>
          <w:ilvl w:val="1"/>
          <w:numId w:val="2"/>
        </w:numPr>
        <w:spacing w:line="360" w:lineRule="auto"/>
        <w:jc w:val="both"/>
        <w:rPr>
          <w:sz w:val="28"/>
          <w:szCs w:val="28"/>
        </w:rPr>
      </w:pPr>
      <w:proofErr w:type="spellStart"/>
      <w:r>
        <w:rPr>
          <w:sz w:val="28"/>
          <w:szCs w:val="28"/>
        </w:rPr>
        <w:t>Неуказание</w:t>
      </w:r>
      <w:proofErr w:type="spellEnd"/>
      <w:r>
        <w:rPr>
          <w:sz w:val="28"/>
          <w:szCs w:val="28"/>
        </w:rPr>
        <w:t xml:space="preserve"> в протоколе конкретных причин отказа в допуске</w:t>
      </w:r>
    </w:p>
    <w:p w:rsidR="007D7665" w:rsidRPr="007D7665" w:rsidRDefault="007D7665" w:rsidP="007D7665">
      <w:pPr>
        <w:pStyle w:val="a8"/>
        <w:numPr>
          <w:ilvl w:val="1"/>
          <w:numId w:val="2"/>
        </w:numPr>
        <w:spacing w:line="360" w:lineRule="auto"/>
        <w:jc w:val="both"/>
        <w:rPr>
          <w:sz w:val="28"/>
          <w:szCs w:val="28"/>
        </w:rPr>
      </w:pPr>
      <w:bookmarkStart w:id="1" w:name="_GoBack"/>
      <w:bookmarkEnd w:id="1"/>
    </w:p>
    <w:p w:rsidR="007D7665" w:rsidRPr="007D7665" w:rsidRDefault="007D7665" w:rsidP="007D7665">
      <w:pPr>
        <w:pStyle w:val="a8"/>
        <w:numPr>
          <w:ilvl w:val="0"/>
          <w:numId w:val="2"/>
        </w:numPr>
        <w:spacing w:line="360" w:lineRule="auto"/>
        <w:jc w:val="both"/>
        <w:rPr>
          <w:sz w:val="28"/>
          <w:szCs w:val="28"/>
        </w:rPr>
      </w:pPr>
    </w:p>
    <w:p w:rsidR="00545A23" w:rsidRPr="00545A23" w:rsidRDefault="00545A23" w:rsidP="00545A23">
      <w:pPr>
        <w:rPr>
          <w:sz w:val="28"/>
          <w:szCs w:val="28"/>
        </w:rPr>
      </w:pPr>
      <w:r>
        <w:rPr>
          <w:sz w:val="28"/>
          <w:szCs w:val="28"/>
        </w:rPr>
        <w:t xml:space="preserve"> </w:t>
      </w:r>
    </w:p>
    <w:sectPr w:rsidR="00545A23" w:rsidRPr="00545A23">
      <w:headerReference w:type="even" r:id="rId20"/>
      <w:headerReference w:type="default" r:id="rId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981" w:rsidRDefault="007D7665" w:rsidP="00301D7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B4981" w:rsidRDefault="007D766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981" w:rsidRDefault="007D7665" w:rsidP="00301D7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21</w:t>
    </w:r>
    <w:r>
      <w:rPr>
        <w:rStyle w:val="a5"/>
      </w:rPr>
      <w:fldChar w:fldCharType="end"/>
    </w:r>
  </w:p>
  <w:p w:rsidR="002B4981" w:rsidRDefault="007D766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85ACF"/>
    <w:multiLevelType w:val="multilevel"/>
    <w:tmpl w:val="AEEC0F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116095"/>
    <w:multiLevelType w:val="multilevel"/>
    <w:tmpl w:val="00727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4B1081"/>
    <w:multiLevelType w:val="multilevel"/>
    <w:tmpl w:val="D29AE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E64"/>
    <w:rsid w:val="00086E66"/>
    <w:rsid w:val="001A0420"/>
    <w:rsid w:val="00545A23"/>
    <w:rsid w:val="007D7665"/>
    <w:rsid w:val="00C91E64"/>
    <w:rsid w:val="00FB32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E6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91E64"/>
    <w:pPr>
      <w:tabs>
        <w:tab w:val="center" w:pos="4677"/>
        <w:tab w:val="right" w:pos="9355"/>
      </w:tabs>
    </w:pPr>
  </w:style>
  <w:style w:type="character" w:customStyle="1" w:styleId="a4">
    <w:name w:val="Верхний колонтитул Знак"/>
    <w:basedOn w:val="a0"/>
    <w:link w:val="a3"/>
    <w:rsid w:val="00C91E64"/>
    <w:rPr>
      <w:rFonts w:ascii="Times New Roman" w:eastAsia="Times New Roman" w:hAnsi="Times New Roman" w:cs="Times New Roman"/>
      <w:sz w:val="24"/>
      <w:szCs w:val="24"/>
      <w:lang w:eastAsia="ru-RU"/>
    </w:rPr>
  </w:style>
  <w:style w:type="character" w:styleId="a5">
    <w:name w:val="page number"/>
    <w:basedOn w:val="a0"/>
    <w:rsid w:val="00C91E64"/>
  </w:style>
  <w:style w:type="paragraph" w:styleId="a6">
    <w:name w:val="Normal (Web)"/>
    <w:basedOn w:val="a"/>
    <w:uiPriority w:val="99"/>
    <w:unhideWhenUsed/>
    <w:rsid w:val="00C91E64"/>
    <w:pPr>
      <w:spacing w:before="100" w:beforeAutospacing="1" w:after="100" w:afterAutospacing="1"/>
    </w:pPr>
    <w:rPr>
      <w:color w:val="000000"/>
    </w:rPr>
  </w:style>
  <w:style w:type="paragraph" w:customStyle="1" w:styleId="section1">
    <w:name w:val="section1"/>
    <w:basedOn w:val="a"/>
    <w:rsid w:val="00C91E64"/>
    <w:pPr>
      <w:spacing w:before="100" w:beforeAutospacing="1" w:after="100" w:afterAutospacing="1"/>
    </w:pPr>
  </w:style>
  <w:style w:type="character" w:styleId="a7">
    <w:name w:val="Strong"/>
    <w:basedOn w:val="a0"/>
    <w:qFormat/>
    <w:rsid w:val="00C91E64"/>
    <w:rPr>
      <w:b/>
      <w:bCs/>
    </w:rPr>
  </w:style>
  <w:style w:type="paragraph" w:styleId="a8">
    <w:name w:val="List Paragraph"/>
    <w:basedOn w:val="a"/>
    <w:uiPriority w:val="34"/>
    <w:qFormat/>
    <w:rsid w:val="007D76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E6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91E64"/>
    <w:pPr>
      <w:tabs>
        <w:tab w:val="center" w:pos="4677"/>
        <w:tab w:val="right" w:pos="9355"/>
      </w:tabs>
    </w:pPr>
  </w:style>
  <w:style w:type="character" w:customStyle="1" w:styleId="a4">
    <w:name w:val="Верхний колонтитул Знак"/>
    <w:basedOn w:val="a0"/>
    <w:link w:val="a3"/>
    <w:rsid w:val="00C91E64"/>
    <w:rPr>
      <w:rFonts w:ascii="Times New Roman" w:eastAsia="Times New Roman" w:hAnsi="Times New Roman" w:cs="Times New Roman"/>
      <w:sz w:val="24"/>
      <w:szCs w:val="24"/>
      <w:lang w:eastAsia="ru-RU"/>
    </w:rPr>
  </w:style>
  <w:style w:type="character" w:styleId="a5">
    <w:name w:val="page number"/>
    <w:basedOn w:val="a0"/>
    <w:rsid w:val="00C91E64"/>
  </w:style>
  <w:style w:type="paragraph" w:styleId="a6">
    <w:name w:val="Normal (Web)"/>
    <w:basedOn w:val="a"/>
    <w:uiPriority w:val="99"/>
    <w:unhideWhenUsed/>
    <w:rsid w:val="00C91E64"/>
    <w:pPr>
      <w:spacing w:before="100" w:beforeAutospacing="1" w:after="100" w:afterAutospacing="1"/>
    </w:pPr>
    <w:rPr>
      <w:color w:val="000000"/>
    </w:rPr>
  </w:style>
  <w:style w:type="paragraph" w:customStyle="1" w:styleId="section1">
    <w:name w:val="section1"/>
    <w:basedOn w:val="a"/>
    <w:rsid w:val="00C91E64"/>
    <w:pPr>
      <w:spacing w:before="100" w:beforeAutospacing="1" w:after="100" w:afterAutospacing="1"/>
    </w:pPr>
  </w:style>
  <w:style w:type="character" w:styleId="a7">
    <w:name w:val="Strong"/>
    <w:basedOn w:val="a0"/>
    <w:qFormat/>
    <w:rsid w:val="00C91E64"/>
    <w:rPr>
      <w:b/>
      <w:bCs/>
    </w:rPr>
  </w:style>
  <w:style w:type="paragraph" w:styleId="a8">
    <w:name w:val="List Paragraph"/>
    <w:basedOn w:val="a"/>
    <w:uiPriority w:val="34"/>
    <w:qFormat/>
    <w:rsid w:val="007D76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27772A18AFF36D3F0E2C1029A0FEC36B2C950B59E57A1B1078D8CC3E57018CCB4D4BC72BU8QBE" TargetMode="External"/><Relationship Id="rId13" Type="http://schemas.openxmlformats.org/officeDocument/2006/relationships/hyperlink" Target="consultantplus://offline/ref=CF27772A18AFF36D3F0E2C1029A0FEC36B2C950B5BED7A1B1078D8CC3E57018CCB4D4BC4288F1E97UAQ3E" TargetMode="External"/><Relationship Id="rId18" Type="http://schemas.openxmlformats.org/officeDocument/2006/relationships/hyperlink" Target="consultantplus://offline/ref=C58A82710008F133822DBEB4C5D51BC95DBA93F81EB3BEE258BEFA47180B76FAB002DF4207BA52E5z206H" TargetMode="Externa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hyperlink" Target="consultantplus://offline/ref=CF27772A18AFF36D3F0E2C1029A0FEC36B2E90035CE47A1B1078D8CC3E57018CCB4D4BC4288F1E97UAQ2E" TargetMode="External"/><Relationship Id="rId12" Type="http://schemas.openxmlformats.org/officeDocument/2006/relationships/hyperlink" Target="consultantplus://offline/ref=CF27772A18AFF36D3F0E2C1029A0FEC36B2C950B59E57A1B1078D8CC3E57018CCB4D4BC42A8FU1QCE" TargetMode="External"/><Relationship Id="rId17" Type="http://schemas.openxmlformats.org/officeDocument/2006/relationships/hyperlink" Target="consultantplus://offline/ref=C58A82710008F133822DBEB4C5D51BC95DBA93F81EB3BEE258BEFA47180B76FAB002DF4207BA52E2z201H" TargetMode="External"/><Relationship Id="rId2" Type="http://schemas.openxmlformats.org/officeDocument/2006/relationships/styles" Target="styles.xml"/><Relationship Id="rId16" Type="http://schemas.openxmlformats.org/officeDocument/2006/relationships/hyperlink" Target="consultantplus://offline/ref=C58A82710008F133822DBEB4C5D51BC95DBA93F81EB3BEE258BEFA47180B76FAB002DF4207BA52E5z206H"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hyperlink" Target="consultantplus://offline/ref=CF27772A18AFF36D3F0E2C1029A0FEC36B2E90035CE47A1B1078D8CC3E57018CCB4D4BC4288F1E97UAQ2E" TargetMode="External"/><Relationship Id="rId11" Type="http://schemas.openxmlformats.org/officeDocument/2006/relationships/hyperlink" Target="consultantplus://offline/ref=CF27772A18AFF36D3F0E2C1029A0FEC36B2E90035CE47A1B1078D8CC3E57018CCB4D4BC4288F1E97UAQ2E" TargetMode="External"/><Relationship Id="rId5" Type="http://schemas.openxmlformats.org/officeDocument/2006/relationships/webSettings" Target="webSettings.xml"/><Relationship Id="rId15" Type="http://schemas.openxmlformats.org/officeDocument/2006/relationships/hyperlink" Target="consultantplus://offline/ref=CF27772A18AFF36D3F0E2C1029A0FEC36B2C950B59E57A1B1078D8CC3E57018CCB4D4BCD2DU8QAE" TargetMode="External"/><Relationship Id="rId23" Type="http://schemas.openxmlformats.org/officeDocument/2006/relationships/theme" Target="theme/theme1.xml"/><Relationship Id="rId10" Type="http://schemas.openxmlformats.org/officeDocument/2006/relationships/hyperlink" Target="consultantplus://offline/ref=CF27772A18AFF36D3F0E2C1029A0FEC36B2C950B59E57A1B1078D8CC3E57018CCB4D4BCD2FU8QFE" TargetMode="External"/><Relationship Id="rId19" Type="http://schemas.openxmlformats.org/officeDocument/2006/relationships/hyperlink" Target="consultantplus://offline/ref=C58A82710008F133822DBEB4C5D51BC95DBA93F81EB3BEE258BEFA47180B76FAB002DF4207BA52E2z201H" TargetMode="External"/><Relationship Id="rId4" Type="http://schemas.openxmlformats.org/officeDocument/2006/relationships/settings" Target="settings.xml"/><Relationship Id="rId9" Type="http://schemas.openxmlformats.org/officeDocument/2006/relationships/hyperlink" Target="consultantplus://offline/ref=CF27772A18AFF36D3F0E2C1029A0FEC36B2C950B59E57A1B1078D8CC3E57018CCB4D4BC72BU8QBE" TargetMode="External"/><Relationship Id="rId14" Type="http://schemas.openxmlformats.org/officeDocument/2006/relationships/hyperlink" Target="consultantplus://offline/ref=CF27772A18AFF36D3F0E2C1029A0FEC36B2E90035CE47A1B1078D8CC3E57018CCB4D4BC4288F1E97UAQ2E"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21</Pages>
  <Words>4554</Words>
  <Characters>25963</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4</cp:revision>
  <dcterms:created xsi:type="dcterms:W3CDTF">2013-01-29T16:31:00Z</dcterms:created>
  <dcterms:modified xsi:type="dcterms:W3CDTF">2013-01-29T16:58:00Z</dcterms:modified>
</cp:coreProperties>
</file>