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8" w:rsidRPr="003A7D41" w:rsidRDefault="002E07B8" w:rsidP="002E07B8">
      <w:pPr>
        <w:jc w:val="center"/>
        <w:rPr>
          <w:b/>
          <w:sz w:val="28"/>
          <w:szCs w:val="28"/>
        </w:rPr>
      </w:pPr>
      <w:r w:rsidRPr="003A7D41">
        <w:rPr>
          <w:b/>
          <w:sz w:val="28"/>
          <w:szCs w:val="28"/>
        </w:rPr>
        <w:t>ИНФОРМАЦИЯ</w:t>
      </w:r>
    </w:p>
    <w:p w:rsidR="002E07B8" w:rsidRPr="003A7D41" w:rsidRDefault="002E07B8" w:rsidP="002E07B8">
      <w:pPr>
        <w:jc w:val="center"/>
        <w:rPr>
          <w:b/>
          <w:sz w:val="28"/>
          <w:szCs w:val="28"/>
        </w:rPr>
      </w:pPr>
      <w:r w:rsidRPr="003A7D41">
        <w:rPr>
          <w:b/>
          <w:sz w:val="28"/>
          <w:szCs w:val="28"/>
        </w:rPr>
        <w:t xml:space="preserve">об организации и развитии </w:t>
      </w:r>
      <w:proofErr w:type="gramStart"/>
      <w:r w:rsidRPr="003A7D41">
        <w:rPr>
          <w:b/>
          <w:sz w:val="28"/>
          <w:szCs w:val="28"/>
        </w:rPr>
        <w:t>территориального</w:t>
      </w:r>
      <w:proofErr w:type="gramEnd"/>
      <w:r w:rsidRPr="003A7D41">
        <w:rPr>
          <w:b/>
          <w:sz w:val="28"/>
          <w:szCs w:val="28"/>
        </w:rPr>
        <w:t xml:space="preserve"> общественного</w:t>
      </w:r>
    </w:p>
    <w:p w:rsidR="002E07B8" w:rsidRPr="003A7D41" w:rsidRDefault="002E07B8" w:rsidP="002E07B8">
      <w:pPr>
        <w:jc w:val="center"/>
        <w:rPr>
          <w:b/>
          <w:sz w:val="28"/>
          <w:szCs w:val="28"/>
        </w:rPr>
      </w:pPr>
      <w:r w:rsidRPr="003A7D41">
        <w:rPr>
          <w:b/>
          <w:sz w:val="28"/>
          <w:szCs w:val="28"/>
        </w:rPr>
        <w:t xml:space="preserve">самоуправления (ТОС) в Республике Хакасия </w:t>
      </w:r>
      <w:r>
        <w:rPr>
          <w:b/>
          <w:sz w:val="28"/>
          <w:szCs w:val="28"/>
        </w:rPr>
        <w:t xml:space="preserve">за </w:t>
      </w:r>
      <w:r w:rsidRPr="003A7D4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3A7D41">
        <w:rPr>
          <w:b/>
          <w:sz w:val="28"/>
          <w:szCs w:val="28"/>
        </w:rPr>
        <w:t xml:space="preserve"> год</w:t>
      </w:r>
    </w:p>
    <w:p w:rsidR="002E07B8" w:rsidRPr="00AE44DD" w:rsidRDefault="002E07B8" w:rsidP="002E07B8">
      <w:pPr>
        <w:tabs>
          <w:tab w:val="num" w:pos="540"/>
        </w:tabs>
        <w:ind w:firstLine="567"/>
        <w:jc w:val="both"/>
        <w:rPr>
          <w:sz w:val="28"/>
          <w:szCs w:val="28"/>
        </w:rPr>
      </w:pP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  <w:proofErr w:type="gramStart"/>
      <w:r w:rsidRPr="00AE44D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определил территориальное общественное самоуправление (далее – ТОС) как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непосредственно населением (собрания, конференции, референдумы) или через создаваемые им органы ТОС.</w:t>
      </w:r>
      <w:proofErr w:type="gramEnd"/>
    </w:p>
    <w:p w:rsidR="002E07B8" w:rsidRDefault="002E07B8" w:rsidP="002E07B8">
      <w:pPr>
        <w:ind w:firstLine="567"/>
        <w:jc w:val="both"/>
        <w:rPr>
          <w:sz w:val="28"/>
          <w:szCs w:val="28"/>
        </w:rPr>
      </w:pPr>
      <w:r w:rsidRPr="00AE44DD">
        <w:rPr>
          <w:rStyle w:val="a4"/>
          <w:sz w:val="28"/>
          <w:szCs w:val="28"/>
        </w:rPr>
        <w:t>Территориальное общественное самоуправление</w:t>
      </w:r>
      <w:r w:rsidRPr="00AE44DD">
        <w:rPr>
          <w:sz w:val="28"/>
          <w:szCs w:val="28"/>
        </w:rPr>
        <w:t xml:space="preserve"> (ТОС) – это форма самоорганизации граждан для самостоятельного и под свою ответственность </w:t>
      </w:r>
      <w:r w:rsidRPr="00AE44DD">
        <w:rPr>
          <w:rStyle w:val="a5"/>
          <w:sz w:val="28"/>
          <w:szCs w:val="28"/>
        </w:rPr>
        <w:t xml:space="preserve">осуществления собственных инициатив по вопросам местного значения </w:t>
      </w:r>
      <w:proofErr w:type="gramStart"/>
      <w:r w:rsidRPr="00AE44DD">
        <w:rPr>
          <w:rStyle w:val="a5"/>
          <w:sz w:val="28"/>
          <w:szCs w:val="28"/>
        </w:rPr>
        <w:t>на части территории</w:t>
      </w:r>
      <w:proofErr w:type="gramEnd"/>
      <w:r w:rsidRPr="00AE44DD">
        <w:rPr>
          <w:rStyle w:val="a5"/>
          <w:sz w:val="28"/>
          <w:szCs w:val="28"/>
        </w:rPr>
        <w:t xml:space="preserve"> поселения (ст. 27 ФЗ № 131)</w:t>
      </w:r>
      <w:r w:rsidRPr="00AE44DD">
        <w:rPr>
          <w:sz w:val="28"/>
          <w:szCs w:val="28"/>
        </w:rPr>
        <w:t>.</w:t>
      </w:r>
    </w:p>
    <w:p w:rsidR="002E07B8" w:rsidRPr="00A23DE7" w:rsidRDefault="002E07B8" w:rsidP="002E07B8">
      <w:pPr>
        <w:ind w:firstLine="567"/>
        <w:jc w:val="both"/>
        <w:rPr>
          <w:sz w:val="28"/>
          <w:szCs w:val="28"/>
        </w:rPr>
      </w:pPr>
      <w:r w:rsidRPr="00A23DE7">
        <w:rPr>
          <w:sz w:val="28"/>
          <w:szCs w:val="28"/>
        </w:rPr>
        <w:t xml:space="preserve">Территориальное общественное самоуправление по своей сути – наиболее подвижная и оперативная форма самоорганизации граждан в силу следующих причин: </w:t>
      </w:r>
    </w:p>
    <w:p w:rsidR="002E07B8" w:rsidRPr="00A23DE7" w:rsidRDefault="002E07B8" w:rsidP="002E07B8">
      <w:pPr>
        <w:ind w:firstLine="567"/>
        <w:jc w:val="both"/>
        <w:rPr>
          <w:sz w:val="28"/>
          <w:szCs w:val="28"/>
        </w:rPr>
      </w:pPr>
      <w:r w:rsidRPr="00A23DE7">
        <w:rPr>
          <w:sz w:val="28"/>
          <w:szCs w:val="28"/>
        </w:rPr>
        <w:t xml:space="preserve"> территориальное общественное самоуправление максимально приближено к жителям; </w:t>
      </w:r>
    </w:p>
    <w:p w:rsidR="002E07B8" w:rsidRPr="00A23DE7" w:rsidRDefault="002E07B8" w:rsidP="002E07B8">
      <w:pPr>
        <w:ind w:firstLine="567"/>
        <w:jc w:val="both"/>
        <w:rPr>
          <w:sz w:val="28"/>
          <w:szCs w:val="28"/>
        </w:rPr>
      </w:pPr>
      <w:r w:rsidRPr="00A23DE7">
        <w:rPr>
          <w:sz w:val="28"/>
          <w:szCs w:val="28"/>
        </w:rPr>
        <w:t xml:space="preserve"> возможности территориального общественного самоуправления гораздо шире, чем у других самоуправленческих систем; </w:t>
      </w: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  <w:r w:rsidRPr="00A23DE7">
        <w:rPr>
          <w:sz w:val="28"/>
          <w:szCs w:val="28"/>
        </w:rPr>
        <w:t xml:space="preserve"> численность населения, с которым работают органы территориального общественного самоуправления, несоизмеримо меньше, чем в муниципальном образовании, поэтому появляется возможность работать с конкретными людьми, используя индивидуальный подход.</w:t>
      </w: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  <w:r w:rsidRPr="00AE44DD">
        <w:rPr>
          <w:sz w:val="28"/>
          <w:szCs w:val="28"/>
        </w:rPr>
        <w:t xml:space="preserve">Территориальное общественное самоуправление является наиболее крупной по территориальному охвату формой организации граждан по месту жительства, </w:t>
      </w:r>
      <w:proofErr w:type="gramStart"/>
      <w:r w:rsidRPr="00AE44DD">
        <w:rPr>
          <w:sz w:val="28"/>
          <w:szCs w:val="28"/>
        </w:rPr>
        <w:t>которая</w:t>
      </w:r>
      <w:proofErr w:type="gramEnd"/>
      <w:r w:rsidRPr="00AE44DD">
        <w:rPr>
          <w:sz w:val="28"/>
          <w:szCs w:val="28"/>
        </w:rPr>
        <w:t xml:space="preserve"> вправе выдвигать инициативные предложения в целях улучшения качества жизни населения.</w:t>
      </w:r>
    </w:p>
    <w:p w:rsidR="002E07B8" w:rsidRDefault="002E07B8" w:rsidP="002E07B8">
      <w:pPr>
        <w:tabs>
          <w:tab w:val="num" w:pos="540"/>
        </w:tabs>
        <w:ind w:firstLine="567"/>
        <w:jc w:val="both"/>
        <w:rPr>
          <w:sz w:val="28"/>
          <w:szCs w:val="28"/>
        </w:rPr>
      </w:pPr>
      <w:r w:rsidRPr="00AE44DD">
        <w:rPr>
          <w:sz w:val="28"/>
          <w:szCs w:val="28"/>
        </w:rPr>
        <w:t xml:space="preserve">На территории республики на </w:t>
      </w:r>
      <w:r w:rsidRPr="003A7D41">
        <w:rPr>
          <w:sz w:val="28"/>
          <w:szCs w:val="28"/>
        </w:rPr>
        <w:t>01.01.2014</w:t>
      </w:r>
      <w:r w:rsidRPr="00AE44DD">
        <w:rPr>
          <w:sz w:val="28"/>
          <w:szCs w:val="28"/>
        </w:rPr>
        <w:t xml:space="preserve"> года организовано  </w:t>
      </w:r>
      <w:r w:rsidRPr="003A7D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8</w:t>
      </w:r>
      <w:r w:rsidRPr="00AE44DD">
        <w:rPr>
          <w:sz w:val="28"/>
          <w:szCs w:val="28"/>
        </w:rPr>
        <w:t xml:space="preserve"> единиц территориального общественного само</w:t>
      </w:r>
      <w:r>
        <w:rPr>
          <w:sz w:val="28"/>
          <w:szCs w:val="28"/>
        </w:rPr>
        <w:t xml:space="preserve">управления (ТОС), в том числе </w:t>
      </w:r>
      <w:r w:rsidRPr="003A7D41">
        <w:rPr>
          <w:b/>
          <w:sz w:val="28"/>
          <w:szCs w:val="28"/>
        </w:rPr>
        <w:t>36 ТОС</w:t>
      </w:r>
      <w:r w:rsidRPr="00AE44DD">
        <w:rPr>
          <w:sz w:val="28"/>
          <w:szCs w:val="28"/>
        </w:rPr>
        <w:t xml:space="preserve"> в муниципальных образованиях городских округов и </w:t>
      </w:r>
      <w:r>
        <w:rPr>
          <w:b/>
          <w:sz w:val="28"/>
          <w:szCs w:val="28"/>
        </w:rPr>
        <w:t>52</w:t>
      </w:r>
      <w:r w:rsidRPr="003A7D41">
        <w:rPr>
          <w:b/>
          <w:sz w:val="28"/>
          <w:szCs w:val="28"/>
        </w:rPr>
        <w:t xml:space="preserve"> ТОС</w:t>
      </w:r>
      <w:r w:rsidRPr="00AE44DD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городских и</w:t>
      </w:r>
      <w:r w:rsidRPr="00AE44DD">
        <w:rPr>
          <w:sz w:val="28"/>
          <w:szCs w:val="28"/>
        </w:rPr>
        <w:t xml:space="preserve"> сельских поселениях муниципальных районов</w:t>
      </w:r>
      <w:r>
        <w:rPr>
          <w:sz w:val="28"/>
          <w:szCs w:val="28"/>
        </w:rPr>
        <w:t>, из них зарегистрированы уставы в 77 ТОС.</w:t>
      </w:r>
    </w:p>
    <w:p w:rsidR="002E07B8" w:rsidRPr="00A54E70" w:rsidRDefault="002E07B8" w:rsidP="002E07B8">
      <w:pPr>
        <w:jc w:val="center"/>
        <w:rPr>
          <w:b/>
          <w:sz w:val="28"/>
          <w:szCs w:val="28"/>
        </w:rPr>
      </w:pPr>
      <w:r w:rsidRPr="00A54E70">
        <w:rPr>
          <w:b/>
          <w:bCs/>
          <w:sz w:val="28"/>
          <w:szCs w:val="28"/>
        </w:rPr>
        <w:t xml:space="preserve">Органы территориального общественного самоуправления (ТОС)  Республики  Хакасия </w:t>
      </w:r>
      <w:r w:rsidRPr="00A54E70">
        <w:rPr>
          <w:b/>
          <w:sz w:val="28"/>
          <w:szCs w:val="28"/>
        </w:rPr>
        <w:t>по состоянию на 01.01.2014 г.</w:t>
      </w:r>
    </w:p>
    <w:p w:rsidR="002E07B8" w:rsidRPr="007749CB" w:rsidRDefault="002E07B8" w:rsidP="002E07B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690"/>
        <w:gridCol w:w="1798"/>
        <w:gridCol w:w="1478"/>
        <w:gridCol w:w="3578"/>
      </w:tblGrid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:rsidR="002E07B8" w:rsidRDefault="002E07B8" w:rsidP="009A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1798" w:type="dxa"/>
          </w:tcPr>
          <w:p w:rsidR="002E07B8" w:rsidRDefault="002E07B8" w:rsidP="009A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ТОС</w:t>
            </w:r>
          </w:p>
        </w:tc>
        <w:tc>
          <w:tcPr>
            <w:tcW w:w="1478" w:type="dxa"/>
          </w:tcPr>
          <w:p w:rsidR="002E07B8" w:rsidRDefault="002E07B8" w:rsidP="009A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зарегистр</w:t>
            </w:r>
            <w:proofErr w:type="spellEnd"/>
            <w:r>
              <w:rPr>
                <w:sz w:val="28"/>
                <w:szCs w:val="28"/>
              </w:rPr>
              <w:t xml:space="preserve"> уставы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4" w:type="dxa"/>
            <w:gridSpan w:val="4"/>
          </w:tcPr>
          <w:p w:rsidR="002E07B8" w:rsidRDefault="002E07B8" w:rsidP="009A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округа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Абакан</w:t>
            </w:r>
          </w:p>
        </w:tc>
        <w:tc>
          <w:tcPr>
            <w:tcW w:w="179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Саяногорск</w:t>
            </w:r>
          </w:p>
        </w:tc>
        <w:tc>
          <w:tcPr>
            <w:tcW w:w="179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Черногорск</w:t>
            </w:r>
          </w:p>
        </w:tc>
        <w:tc>
          <w:tcPr>
            <w:tcW w:w="179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Абаза</w:t>
            </w:r>
          </w:p>
        </w:tc>
        <w:tc>
          <w:tcPr>
            <w:tcW w:w="179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Сорск</w:t>
            </w:r>
          </w:p>
        </w:tc>
        <w:tc>
          <w:tcPr>
            <w:tcW w:w="179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1-Станция Ербинская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0" w:type="dxa"/>
          </w:tcPr>
          <w:p w:rsidR="002E07B8" w:rsidRPr="00746813" w:rsidRDefault="002E07B8" w:rsidP="009A26FF">
            <w:pPr>
              <w:rPr>
                <w:b/>
              </w:rPr>
            </w:pPr>
            <w:r w:rsidRPr="00746813">
              <w:rPr>
                <w:b/>
              </w:rPr>
              <w:t xml:space="preserve">ИТОГО ПО </w:t>
            </w:r>
            <w:r w:rsidRPr="00746813">
              <w:rPr>
                <w:b/>
              </w:rPr>
              <w:lastRenderedPageBreak/>
              <w:t>ГОРОДАМ</w:t>
            </w:r>
          </w:p>
        </w:tc>
        <w:tc>
          <w:tcPr>
            <w:tcW w:w="179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47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57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544" w:type="dxa"/>
            <w:gridSpan w:val="4"/>
          </w:tcPr>
          <w:p w:rsidR="002E07B8" w:rsidRDefault="002E07B8" w:rsidP="009A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1-Аршановский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1-Белоярский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1-Новороссийский 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1-Кировский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1-Краснопольский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1-Подсинский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Аскизский</w:t>
            </w:r>
            <w:proofErr w:type="spellEnd"/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-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Бейский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1-Бейский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1-Бондаревский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1-Кирбинский</w:t>
            </w:r>
          </w:p>
          <w:p w:rsidR="002E07B8" w:rsidRPr="002F28C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2F28C8">
              <w:rPr>
                <w:sz w:val="28"/>
                <w:szCs w:val="28"/>
              </w:rPr>
              <w:t>Куйбышевский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2F28C8">
              <w:rPr>
                <w:sz w:val="28"/>
                <w:szCs w:val="28"/>
              </w:rPr>
              <w:t>Табатский</w:t>
            </w:r>
          </w:p>
          <w:p w:rsidR="002E07B8" w:rsidRPr="002F28C8" w:rsidRDefault="002E07B8" w:rsidP="009A26FF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</w:t>
            </w:r>
            <w:r w:rsidRPr="00C907E1">
              <w:rPr>
                <w:sz w:val="28"/>
                <w:szCs w:val="28"/>
              </w:rPr>
              <w:t>Новоенисейский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Боградский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1-Борадский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1-Знаменский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1-Сарагашский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Орджоникидзевский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 </w:t>
            </w:r>
            <w:proofErr w:type="spellStart"/>
            <w:r>
              <w:rPr>
                <w:sz w:val="28"/>
                <w:szCs w:val="28"/>
              </w:rPr>
              <w:t>Копьевский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/с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1-Устинкинский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Таштыпский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1-Нижнесирский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1-Таштыпский (Юр. лицо)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Усть-Абаканский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2-Доможаковский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1-Калининский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1-Московский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3-Райковский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1-Опытненский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2-Солнечный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0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Ширинский</w:t>
            </w:r>
            <w:proofErr w:type="spellEnd"/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sz w:val="28"/>
                <w:szCs w:val="28"/>
              </w:rPr>
            </w:pPr>
            <w:r w:rsidRPr="00C907E1">
              <w:rPr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2-Борцовский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1-Ефремкинский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2-Соленоозерный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1-Целинный</w:t>
            </w:r>
          </w:p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1-Ширинский</w:t>
            </w: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0" w:type="dxa"/>
          </w:tcPr>
          <w:p w:rsidR="002E07B8" w:rsidRPr="00746813" w:rsidRDefault="002E07B8" w:rsidP="009A26FF">
            <w:pPr>
              <w:rPr>
                <w:b/>
              </w:rPr>
            </w:pPr>
            <w:r w:rsidRPr="00746813">
              <w:rPr>
                <w:b/>
              </w:rPr>
              <w:t>ИТОГО ПО РАЙОНАМ</w:t>
            </w:r>
          </w:p>
        </w:tc>
        <w:tc>
          <w:tcPr>
            <w:tcW w:w="1798" w:type="dxa"/>
          </w:tcPr>
          <w:p w:rsidR="002E07B8" w:rsidRPr="00C907E1" w:rsidRDefault="002E07B8" w:rsidP="009A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78" w:type="dxa"/>
          </w:tcPr>
          <w:p w:rsidR="002E07B8" w:rsidRPr="00C907E1" w:rsidRDefault="002E07B8" w:rsidP="009A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57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</w:p>
        </w:tc>
      </w:tr>
      <w:tr w:rsidR="002E07B8" w:rsidTr="009A26FF">
        <w:tc>
          <w:tcPr>
            <w:tcW w:w="521" w:type="dxa"/>
          </w:tcPr>
          <w:p w:rsidR="002E07B8" w:rsidRDefault="002E07B8" w:rsidP="009A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0" w:type="dxa"/>
          </w:tcPr>
          <w:p w:rsidR="002E07B8" w:rsidRPr="00746813" w:rsidRDefault="002E07B8" w:rsidP="009A26FF">
            <w:pPr>
              <w:rPr>
                <w:b/>
              </w:rPr>
            </w:pPr>
            <w:r w:rsidRPr="00746813">
              <w:rPr>
                <w:b/>
              </w:rPr>
              <w:t>ИТОГО ВСЕГО</w:t>
            </w:r>
          </w:p>
        </w:tc>
        <w:tc>
          <w:tcPr>
            <w:tcW w:w="179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47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578" w:type="dxa"/>
          </w:tcPr>
          <w:p w:rsidR="002E07B8" w:rsidRPr="00614CD4" w:rsidRDefault="002E07B8" w:rsidP="009A26FF">
            <w:pPr>
              <w:rPr>
                <w:b/>
                <w:sz w:val="28"/>
                <w:szCs w:val="28"/>
              </w:rPr>
            </w:pPr>
          </w:p>
        </w:tc>
      </w:tr>
    </w:tbl>
    <w:p w:rsidR="002E07B8" w:rsidRDefault="002E07B8" w:rsidP="002E07B8"/>
    <w:p w:rsidR="002E07B8" w:rsidRPr="00AE44DD" w:rsidRDefault="002E07B8" w:rsidP="002E07B8">
      <w:pPr>
        <w:tabs>
          <w:tab w:val="num" w:pos="540"/>
        </w:tabs>
        <w:ind w:firstLine="567"/>
        <w:jc w:val="both"/>
        <w:rPr>
          <w:sz w:val="28"/>
          <w:szCs w:val="28"/>
        </w:rPr>
      </w:pPr>
      <w:r w:rsidRPr="00AE44DD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</w:t>
      </w:r>
      <w:r w:rsidRPr="00AE44DD">
        <w:rPr>
          <w:sz w:val="28"/>
          <w:szCs w:val="28"/>
        </w:rPr>
        <w:t>наблюдается положительная динамика в образовании новых органов общественного территориального управления</w:t>
      </w:r>
      <w:r>
        <w:rPr>
          <w:sz w:val="28"/>
          <w:szCs w:val="28"/>
        </w:rPr>
        <w:t xml:space="preserve"> в Р</w:t>
      </w:r>
      <w:r w:rsidRPr="00AE44DD">
        <w:rPr>
          <w:sz w:val="28"/>
          <w:szCs w:val="28"/>
        </w:rPr>
        <w:t xml:space="preserve">еспублике Хакасия. </w:t>
      </w:r>
      <w:proofErr w:type="gramStart"/>
      <w:r w:rsidRPr="00AE44DD">
        <w:rPr>
          <w:sz w:val="28"/>
          <w:szCs w:val="28"/>
        </w:rPr>
        <w:t>За</w:t>
      </w:r>
      <w:r>
        <w:rPr>
          <w:sz w:val="28"/>
          <w:szCs w:val="28"/>
        </w:rPr>
        <w:t xml:space="preserve"> 2013</w:t>
      </w:r>
      <w:r w:rsidRPr="00AE44DD">
        <w:rPr>
          <w:sz w:val="28"/>
          <w:szCs w:val="28"/>
        </w:rPr>
        <w:t xml:space="preserve"> год дополнительно образовалось  </w:t>
      </w:r>
      <w:r w:rsidRPr="003A7D41">
        <w:rPr>
          <w:b/>
          <w:sz w:val="28"/>
          <w:szCs w:val="28"/>
        </w:rPr>
        <w:t>2 ТОС</w:t>
      </w:r>
      <w:r>
        <w:rPr>
          <w:sz w:val="28"/>
          <w:szCs w:val="28"/>
        </w:rPr>
        <w:t xml:space="preserve"> в г. Саяногорске и </w:t>
      </w:r>
      <w:r>
        <w:rPr>
          <w:b/>
          <w:sz w:val="28"/>
          <w:szCs w:val="28"/>
        </w:rPr>
        <w:t>18</w:t>
      </w:r>
      <w:r w:rsidRPr="003A7D41">
        <w:rPr>
          <w:b/>
          <w:sz w:val="28"/>
          <w:szCs w:val="28"/>
        </w:rPr>
        <w:t xml:space="preserve"> ТОС</w:t>
      </w:r>
      <w:r w:rsidRPr="003A7D41">
        <w:rPr>
          <w:sz w:val="28"/>
          <w:szCs w:val="28"/>
        </w:rPr>
        <w:t xml:space="preserve"> в территориях </w:t>
      </w:r>
      <w:r w:rsidRPr="00AE44DD">
        <w:rPr>
          <w:sz w:val="28"/>
          <w:szCs w:val="28"/>
        </w:rPr>
        <w:t>поселенческого уровня</w:t>
      </w:r>
      <w:r>
        <w:rPr>
          <w:sz w:val="28"/>
          <w:szCs w:val="28"/>
        </w:rPr>
        <w:t xml:space="preserve">: в Алтайском районе  - 2 ТОС (Белоярский и </w:t>
      </w:r>
      <w:proofErr w:type="spellStart"/>
      <w:r>
        <w:rPr>
          <w:sz w:val="28"/>
          <w:szCs w:val="28"/>
        </w:rPr>
        <w:t>Подсиненский</w:t>
      </w:r>
      <w:proofErr w:type="spellEnd"/>
      <w:r>
        <w:rPr>
          <w:sz w:val="28"/>
          <w:szCs w:val="28"/>
        </w:rPr>
        <w:t xml:space="preserve"> сельсоветы), </w:t>
      </w:r>
      <w:r w:rsidRPr="00AE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Бейском</w:t>
      </w:r>
      <w:proofErr w:type="spellEnd"/>
      <w:r>
        <w:rPr>
          <w:sz w:val="28"/>
          <w:szCs w:val="28"/>
        </w:rPr>
        <w:t xml:space="preserve"> районе – 2 ТОС (</w:t>
      </w:r>
      <w:proofErr w:type="spellStart"/>
      <w:r>
        <w:rPr>
          <w:sz w:val="28"/>
          <w:szCs w:val="28"/>
        </w:rPr>
        <w:t>Табатский</w:t>
      </w:r>
      <w:proofErr w:type="spellEnd"/>
      <w:r>
        <w:rPr>
          <w:sz w:val="28"/>
          <w:szCs w:val="28"/>
        </w:rPr>
        <w:t xml:space="preserve"> с/с), в Боградском районе - 2 ТОС (Знаменский и </w:t>
      </w:r>
      <w:proofErr w:type="spellStart"/>
      <w:r>
        <w:rPr>
          <w:sz w:val="28"/>
          <w:szCs w:val="28"/>
        </w:rPr>
        <w:t>Сарагашский</w:t>
      </w:r>
      <w:proofErr w:type="spellEnd"/>
      <w:r>
        <w:rPr>
          <w:sz w:val="28"/>
          <w:szCs w:val="28"/>
        </w:rPr>
        <w:t xml:space="preserve"> сельсоветы), в Орджоникидзевском-  5 ТОС  (в </w:t>
      </w:r>
      <w:proofErr w:type="spellStart"/>
      <w:r>
        <w:rPr>
          <w:sz w:val="28"/>
          <w:szCs w:val="28"/>
        </w:rPr>
        <w:t>Копьевском</w:t>
      </w:r>
      <w:proofErr w:type="spellEnd"/>
      <w:r>
        <w:rPr>
          <w:sz w:val="28"/>
          <w:szCs w:val="28"/>
        </w:rPr>
        <w:t xml:space="preserve"> поссовете - 4 и в </w:t>
      </w:r>
      <w:proofErr w:type="spellStart"/>
      <w:r>
        <w:rPr>
          <w:sz w:val="28"/>
          <w:szCs w:val="28"/>
        </w:rPr>
        <w:t>Устинкинском</w:t>
      </w:r>
      <w:proofErr w:type="spellEnd"/>
      <w:r>
        <w:rPr>
          <w:sz w:val="28"/>
          <w:szCs w:val="28"/>
        </w:rPr>
        <w:t xml:space="preserve"> - 1), в Усть-Абаканском районе -  3 (в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Райковском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сельсовете</w:t>
      </w:r>
      <w:proofErr w:type="gramEnd"/>
      <w:r>
        <w:rPr>
          <w:sz w:val="28"/>
          <w:szCs w:val="28"/>
        </w:rPr>
        <w:t xml:space="preserve"> – 2, в </w:t>
      </w:r>
      <w:proofErr w:type="spellStart"/>
      <w:r>
        <w:rPr>
          <w:sz w:val="28"/>
          <w:szCs w:val="28"/>
        </w:rPr>
        <w:t>Доможаковском</w:t>
      </w:r>
      <w:proofErr w:type="spellEnd"/>
      <w:r>
        <w:rPr>
          <w:sz w:val="28"/>
          <w:szCs w:val="28"/>
        </w:rPr>
        <w:t xml:space="preserve"> сельсовете - 1), в </w:t>
      </w:r>
      <w:proofErr w:type="spellStart"/>
      <w:r>
        <w:rPr>
          <w:sz w:val="28"/>
          <w:szCs w:val="28"/>
        </w:rPr>
        <w:t>Ширинском</w:t>
      </w:r>
      <w:proofErr w:type="spellEnd"/>
      <w:r>
        <w:rPr>
          <w:sz w:val="28"/>
          <w:szCs w:val="28"/>
        </w:rPr>
        <w:t xml:space="preserve"> районе  - 4 ТОС (Борцовский сельсовет -  2, </w:t>
      </w:r>
      <w:proofErr w:type="spellStart"/>
      <w:r>
        <w:rPr>
          <w:sz w:val="28"/>
          <w:szCs w:val="28"/>
        </w:rPr>
        <w:t>Ефремкинский</w:t>
      </w:r>
      <w:proofErr w:type="spellEnd"/>
      <w:r>
        <w:rPr>
          <w:sz w:val="28"/>
          <w:szCs w:val="28"/>
        </w:rPr>
        <w:t xml:space="preserve"> - 1, Целинный - 1). </w:t>
      </w:r>
      <w:r w:rsidRPr="00AE44DD">
        <w:rPr>
          <w:sz w:val="28"/>
          <w:szCs w:val="28"/>
        </w:rPr>
        <w:t xml:space="preserve">Образованные ТОС Республики Хакасия являются результатом самоорганизации общественно </w:t>
      </w:r>
      <w:r w:rsidRPr="00AE44DD">
        <w:rPr>
          <w:sz w:val="28"/>
          <w:szCs w:val="28"/>
        </w:rPr>
        <w:lastRenderedPageBreak/>
        <w:t xml:space="preserve">активных граждан по месту их жительства. Деятельность ТОС </w:t>
      </w:r>
      <w:r>
        <w:rPr>
          <w:sz w:val="28"/>
          <w:szCs w:val="28"/>
        </w:rPr>
        <w:t xml:space="preserve">была </w:t>
      </w:r>
      <w:r w:rsidRPr="00AE44DD">
        <w:rPr>
          <w:sz w:val="28"/>
          <w:szCs w:val="28"/>
        </w:rPr>
        <w:t>направлена на самостоятельное осуществление собственных инициати</w:t>
      </w:r>
      <w:r>
        <w:rPr>
          <w:sz w:val="28"/>
          <w:szCs w:val="28"/>
        </w:rPr>
        <w:t>в по вопросам местного значения: благоустройство, озеленение, социальная поддержка, спортивно-культурная деятельность, профилактические мероприятия.</w:t>
      </w:r>
      <w:r w:rsidRPr="00AE44DD">
        <w:rPr>
          <w:sz w:val="28"/>
          <w:szCs w:val="28"/>
        </w:rPr>
        <w:t xml:space="preserve"> </w:t>
      </w:r>
    </w:p>
    <w:p w:rsidR="002E07B8" w:rsidRPr="0018167A" w:rsidRDefault="002E07B8" w:rsidP="002E07B8">
      <w:pPr>
        <w:ind w:firstLine="567"/>
        <w:jc w:val="center"/>
        <w:rPr>
          <w:b/>
          <w:sz w:val="28"/>
          <w:szCs w:val="28"/>
        </w:rPr>
      </w:pPr>
      <w:r w:rsidRPr="0018167A">
        <w:rPr>
          <w:b/>
          <w:sz w:val="28"/>
          <w:szCs w:val="28"/>
        </w:rPr>
        <w:t>Динамика  ТОС в поселениях муниципальных районов Республики Хакасия</w:t>
      </w:r>
    </w:p>
    <w:p w:rsidR="002E07B8" w:rsidRPr="00AE44DD" w:rsidRDefault="002E07B8" w:rsidP="002E07B8">
      <w:pPr>
        <w:rPr>
          <w:sz w:val="28"/>
          <w:szCs w:val="28"/>
        </w:rPr>
      </w:pPr>
      <w:r w:rsidRPr="00AE44DD">
        <w:rPr>
          <w:noProof/>
          <w:sz w:val="28"/>
          <w:szCs w:val="28"/>
        </w:rPr>
        <w:drawing>
          <wp:inline distT="0" distB="0" distL="0" distR="0" wp14:anchorId="47B330B5" wp14:editId="4060665F">
            <wp:extent cx="6208295" cy="4355431"/>
            <wp:effectExtent l="0" t="0" r="2159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07B8" w:rsidRPr="00AE44DD" w:rsidRDefault="002E07B8" w:rsidP="002E07B8">
      <w:pPr>
        <w:ind w:firstLine="567"/>
        <w:rPr>
          <w:sz w:val="28"/>
          <w:szCs w:val="28"/>
        </w:rPr>
      </w:pPr>
    </w:p>
    <w:p w:rsidR="002E07B8" w:rsidRDefault="002E07B8" w:rsidP="002E07B8">
      <w:pPr>
        <w:ind w:firstLine="567"/>
        <w:jc w:val="both"/>
        <w:rPr>
          <w:color w:val="35383D"/>
          <w:sz w:val="28"/>
          <w:szCs w:val="28"/>
        </w:rPr>
      </w:pPr>
      <w:r>
        <w:rPr>
          <w:sz w:val="28"/>
          <w:szCs w:val="28"/>
        </w:rPr>
        <w:t xml:space="preserve">Из 36 ТОС  городских округов 7 органов ТОС действуют в 7 территориальных районах г. Абакана (Гавань, Юго-западный, Полярный, Западный, Южный, Красный Абакан, Нижняя Согра), 10 ТОС в г. Черногорске, 17 ТОС в г. Саяногорске (2 органа ТОС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в 2013 году), 1 ТОС действует в г. Сорск (ст. Ербинская). </w:t>
      </w:r>
      <w:r w:rsidRPr="00AE44DD">
        <w:rPr>
          <w:sz w:val="28"/>
          <w:szCs w:val="28"/>
        </w:rPr>
        <w:t xml:space="preserve">В городе Абаза действует 1 Совет ТОС, в который входят руководители ТОС 11 микрорайонов. Все они действуют на основании Положения об организации ТОС в г. Абаза от 10. 07.2003г. Советом ТОС ведется огромная работа, в этом году он отметил 10-летний юбилей. </w:t>
      </w:r>
      <w:r>
        <w:rPr>
          <w:sz w:val="28"/>
          <w:szCs w:val="28"/>
        </w:rPr>
        <w:t>С</w:t>
      </w:r>
      <w:r w:rsidRPr="00AE44DD">
        <w:rPr>
          <w:sz w:val="28"/>
          <w:szCs w:val="28"/>
        </w:rPr>
        <w:t xml:space="preserve"> правовой точки деятельность органов ТОС микрорайонов </w:t>
      </w:r>
      <w:r>
        <w:rPr>
          <w:sz w:val="28"/>
          <w:szCs w:val="28"/>
        </w:rPr>
        <w:t xml:space="preserve">осуществляется в форме общественных объединений  (ФЗ №82 «Об общественных объединениях в Российской Федерации). </w:t>
      </w: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  <w:r w:rsidRPr="00513FA3">
        <w:rPr>
          <w:bCs/>
          <w:sz w:val="28"/>
          <w:szCs w:val="28"/>
        </w:rPr>
        <w:t xml:space="preserve"> </w:t>
      </w:r>
      <w:r w:rsidRPr="00AE44DD">
        <w:rPr>
          <w:bCs/>
          <w:sz w:val="28"/>
          <w:szCs w:val="28"/>
        </w:rPr>
        <w:t>Лучше всего положение с развитием ТОС обстоит в городах Республики Хакасия. Нормативная база принята. В г. Саяногорске и Черногорске  приняты программы поддержки и развития ТОС, проводятся конкурсы среди ТОС, предусмотрена система поощрения лидеров и руководителей ТОС. Есть конкретные дела и достижения территориального общественного самоуправления, организовано взаимодействие органов местного самоуправления с ТОС</w:t>
      </w:r>
      <w:r w:rsidRPr="00AE44DD">
        <w:rPr>
          <w:sz w:val="28"/>
          <w:szCs w:val="28"/>
        </w:rPr>
        <w:t xml:space="preserve"> посредством встреч, приёмов, проведения совместных мероприятий, совещаний, семинаров, ежемесячных планёрок у главы города и </w:t>
      </w:r>
      <w:r w:rsidRPr="00AE44DD">
        <w:rPr>
          <w:sz w:val="28"/>
          <w:szCs w:val="28"/>
        </w:rPr>
        <w:lastRenderedPageBreak/>
        <w:t>(или) 1 заместителя главы по вопросам ЖКХ и социальным вопросам</w:t>
      </w:r>
      <w:r w:rsidRPr="00AE44DD">
        <w:rPr>
          <w:bCs/>
          <w:sz w:val="28"/>
          <w:szCs w:val="28"/>
        </w:rPr>
        <w:t xml:space="preserve">. Созданы и работают в администрациях </w:t>
      </w:r>
      <w:r w:rsidRPr="00AE44DD">
        <w:rPr>
          <w:sz w:val="28"/>
          <w:szCs w:val="28"/>
        </w:rPr>
        <w:t xml:space="preserve">Советы по организации и развитию ТОС, принимаются планы и проводятся отчетные конференции, деятельность ТОС освещается местными СМИ, оформлены стенды и альбомы в администрациях, витрины в библиотеках. Члены ТОС входят в рабочие группы по различным видам деятельности администрации, подписывают акты и протоколы рабочих групп. В г. Саяногорске органы ТОС контролируют текущий и капитальный ремонт домов (подписывают акты выполненных работ, контролируют показания приборов учета на многоквартирных домах, согласовывают их). </w:t>
      </w: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  <w:r w:rsidRPr="00AE44DD">
        <w:rPr>
          <w:sz w:val="28"/>
          <w:szCs w:val="28"/>
        </w:rPr>
        <w:t xml:space="preserve">Отдельная ситуация с ТОС в г. Абакан, </w:t>
      </w:r>
      <w:r w:rsidRPr="00AE44DD">
        <w:rPr>
          <w:rStyle w:val="a4"/>
          <w:sz w:val="28"/>
          <w:szCs w:val="28"/>
        </w:rPr>
        <w:t xml:space="preserve">где органы ТОС включены в систему органов местного самоуправления: руководители ТОС являются выборными лицами, и в то же время занимают муниципальные должности в соответствии с уставом города и бюджетным кодексом. Кроме того </w:t>
      </w:r>
      <w:r>
        <w:rPr>
          <w:rStyle w:val="a4"/>
          <w:sz w:val="28"/>
          <w:szCs w:val="28"/>
        </w:rPr>
        <w:t xml:space="preserve">почти </w:t>
      </w:r>
      <w:r w:rsidRPr="00AE44DD">
        <w:rPr>
          <w:sz w:val="28"/>
          <w:szCs w:val="28"/>
        </w:rPr>
        <w:t xml:space="preserve">все старосты являются действующими депутатами </w:t>
      </w:r>
      <w:proofErr w:type="gramStart"/>
      <w:r w:rsidRPr="00AE44DD">
        <w:rPr>
          <w:sz w:val="28"/>
          <w:szCs w:val="28"/>
        </w:rPr>
        <w:t>Совета депутатов города Абакана пятого созыва</w:t>
      </w:r>
      <w:proofErr w:type="gramEnd"/>
      <w:r w:rsidRPr="00AE44DD">
        <w:rPr>
          <w:sz w:val="28"/>
          <w:szCs w:val="28"/>
        </w:rPr>
        <w:t xml:space="preserve">. Финансовая поддержка деятельности ТОС осуществляется через систему муниципальных грантов для ТОС и  финансирования части расходов через участие структурных подразделений Администрации города в текущей деятельности ТОС. </w:t>
      </w:r>
      <w:proofErr w:type="spellStart"/>
      <w:r w:rsidRPr="00AE44DD">
        <w:rPr>
          <w:sz w:val="28"/>
          <w:szCs w:val="28"/>
        </w:rPr>
        <w:t>Абаканцам</w:t>
      </w:r>
      <w:proofErr w:type="spellEnd"/>
      <w:r w:rsidRPr="00AE44DD">
        <w:rPr>
          <w:sz w:val="28"/>
          <w:szCs w:val="28"/>
        </w:rPr>
        <w:t xml:space="preserve"> не нужно объяснять, что такое ТОС и для чего он нужен. Они живут в нем и пользуются результатами его деятельности. </w:t>
      </w:r>
    </w:p>
    <w:p w:rsidR="002E07B8" w:rsidRDefault="002E07B8" w:rsidP="002E07B8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Алтайском районе в 8 из 9 сельсоветов работают органы ТОС. В 6 –зарегистрированы уставы, в 2 сельсоветах (</w:t>
      </w:r>
      <w:proofErr w:type="spellStart"/>
      <w:r>
        <w:rPr>
          <w:sz w:val="28"/>
          <w:szCs w:val="28"/>
        </w:rPr>
        <w:t>Изыхский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Новомихайловский) </w:t>
      </w:r>
      <w:proofErr w:type="gramEnd"/>
      <w:r>
        <w:rPr>
          <w:sz w:val="28"/>
          <w:szCs w:val="28"/>
        </w:rPr>
        <w:t xml:space="preserve">территориальное самоуправление осуществляется в соответствии с положением об уличных комитетах. Такая же ситуация в Усть-Абаканском районе. Из 15 органов ТОС только в 10 зарегистрированы уставы, в </w:t>
      </w:r>
      <w:proofErr w:type="spellStart"/>
      <w:r>
        <w:rPr>
          <w:sz w:val="28"/>
          <w:szCs w:val="28"/>
        </w:rPr>
        <w:t>Усть-Бюрском</w:t>
      </w:r>
      <w:proofErr w:type="spellEnd"/>
      <w:r>
        <w:rPr>
          <w:sz w:val="28"/>
          <w:szCs w:val="28"/>
        </w:rPr>
        <w:t xml:space="preserve"> сельсовете территориальное самоуправление представлено уличными комитетами. </w:t>
      </w:r>
      <w:r w:rsidRPr="00AE44DD">
        <w:rPr>
          <w:sz w:val="28"/>
          <w:szCs w:val="28"/>
        </w:rPr>
        <w:t xml:space="preserve">В Боградском районе </w:t>
      </w:r>
      <w:r>
        <w:rPr>
          <w:sz w:val="28"/>
          <w:szCs w:val="28"/>
        </w:rPr>
        <w:t>из 10 сельсоветов только</w:t>
      </w:r>
      <w:r w:rsidRPr="00AE44DD">
        <w:rPr>
          <w:sz w:val="28"/>
          <w:szCs w:val="28"/>
        </w:rPr>
        <w:t xml:space="preserve"> в 3-х </w:t>
      </w:r>
      <w:r>
        <w:rPr>
          <w:sz w:val="28"/>
          <w:szCs w:val="28"/>
        </w:rPr>
        <w:t xml:space="preserve">(Боградский, Знаменский, </w:t>
      </w:r>
      <w:proofErr w:type="spellStart"/>
      <w:r>
        <w:rPr>
          <w:sz w:val="28"/>
          <w:szCs w:val="28"/>
        </w:rPr>
        <w:t>Сарагашский</w:t>
      </w:r>
      <w:proofErr w:type="spellEnd"/>
      <w:r>
        <w:rPr>
          <w:sz w:val="28"/>
          <w:szCs w:val="28"/>
        </w:rPr>
        <w:t>) зарегистрированы уставы.</w:t>
      </w:r>
      <w:r w:rsidRPr="00AE44DD">
        <w:rPr>
          <w:sz w:val="28"/>
          <w:szCs w:val="28"/>
        </w:rPr>
        <w:t xml:space="preserve"> </w:t>
      </w:r>
      <w:r>
        <w:rPr>
          <w:sz w:val="28"/>
          <w:szCs w:val="28"/>
        </w:rPr>
        <w:t>В Таштыпском районе - из 8 в 2 сельсоветах (</w:t>
      </w:r>
      <w:proofErr w:type="spellStart"/>
      <w:r>
        <w:rPr>
          <w:sz w:val="28"/>
          <w:szCs w:val="28"/>
        </w:rPr>
        <w:t>Нижнесирском</w:t>
      </w:r>
      <w:proofErr w:type="spellEnd"/>
      <w:r>
        <w:rPr>
          <w:sz w:val="28"/>
          <w:szCs w:val="28"/>
        </w:rPr>
        <w:t xml:space="preserve"> и Таштыпском). </w:t>
      </w:r>
      <w:r w:rsidRPr="00AE44DD">
        <w:rPr>
          <w:sz w:val="28"/>
          <w:szCs w:val="28"/>
        </w:rPr>
        <w:t xml:space="preserve">Хуже всего ситуация с развитием ТОС обстоит в </w:t>
      </w:r>
      <w:proofErr w:type="spellStart"/>
      <w:r w:rsidRPr="00AE44DD">
        <w:rPr>
          <w:sz w:val="28"/>
          <w:szCs w:val="28"/>
        </w:rPr>
        <w:t>Аскизском</w:t>
      </w:r>
      <w:proofErr w:type="spellEnd"/>
      <w:r w:rsidRPr="00AE44DD">
        <w:rPr>
          <w:sz w:val="28"/>
          <w:szCs w:val="28"/>
        </w:rPr>
        <w:t xml:space="preserve"> районе, где </w:t>
      </w:r>
      <w:r>
        <w:rPr>
          <w:sz w:val="28"/>
          <w:szCs w:val="28"/>
        </w:rPr>
        <w:t xml:space="preserve">из 14 муниципальных образований поселенческого уровня, только в </w:t>
      </w:r>
      <w:proofErr w:type="spellStart"/>
      <w:r>
        <w:rPr>
          <w:sz w:val="28"/>
          <w:szCs w:val="28"/>
        </w:rPr>
        <w:t>Пулакольском</w:t>
      </w:r>
      <w:proofErr w:type="spellEnd"/>
      <w:r>
        <w:rPr>
          <w:sz w:val="28"/>
          <w:szCs w:val="28"/>
        </w:rPr>
        <w:t xml:space="preserve"> сельсовете работают формы территориального общественного самоуправления, но нет ни одного зарегистрированного органа ТОС.</w:t>
      </w:r>
      <w:r w:rsidRPr="00B11C02">
        <w:rPr>
          <w:sz w:val="28"/>
          <w:szCs w:val="28"/>
        </w:rPr>
        <w:t xml:space="preserve"> </w:t>
      </w:r>
      <w:r>
        <w:rPr>
          <w:sz w:val="28"/>
          <w:szCs w:val="28"/>
        </w:rPr>
        <w:t>В Таштыпском сельсовете в 2013 году зарегистрирован первый и единственный в Республике ТОС «Инициатива» в качестве юридического лица.</w:t>
      </w:r>
    </w:p>
    <w:p w:rsidR="002E07B8" w:rsidRPr="00847F20" w:rsidRDefault="002E07B8" w:rsidP="002E07B8">
      <w:pPr>
        <w:tabs>
          <w:tab w:val="num" w:pos="540"/>
        </w:tabs>
        <w:ind w:firstLine="567"/>
        <w:jc w:val="both"/>
        <w:rPr>
          <w:sz w:val="28"/>
          <w:szCs w:val="28"/>
        </w:rPr>
      </w:pPr>
      <w:r w:rsidRPr="00847F20">
        <w:rPr>
          <w:sz w:val="28"/>
          <w:szCs w:val="28"/>
        </w:rPr>
        <w:t>Органы территориального общественного самоуправления обязаны иметь устав территориального общественного самоуправления. Требования к уставу территориального общественного самоуправления определены в Законе о местном самоуправлении 2003 г. (</w:t>
      </w:r>
      <w:r>
        <w:rPr>
          <w:sz w:val="28"/>
          <w:szCs w:val="28"/>
        </w:rPr>
        <w:t xml:space="preserve">№131-ФЗ, </w:t>
      </w:r>
      <w:r w:rsidRPr="00847F20">
        <w:rPr>
          <w:sz w:val="28"/>
          <w:szCs w:val="28"/>
        </w:rPr>
        <w:t>ст. 27). ТОС в результате закрепления в его уставе статуса юридического лица и избрания органов управления становится участником формирования и исполнения местного бюджета. Необходимые условия для этого обеспечиваются, как установлено ч. 1 ст. 52 Федерального закона № 131-ФЗ, тем, что в качестве составной части бюджетов поселений могут быть предусмотрены сметы доходов и расходов отдельных населенных пунктов</w:t>
      </w:r>
      <w:r>
        <w:rPr>
          <w:sz w:val="28"/>
          <w:szCs w:val="28"/>
        </w:rPr>
        <w:t xml:space="preserve"> (территорий)</w:t>
      </w:r>
      <w:r w:rsidRPr="00847F20">
        <w:rPr>
          <w:sz w:val="28"/>
          <w:szCs w:val="28"/>
        </w:rPr>
        <w:t>, не являющихся поселениями и сформировавшими органы ТОС.</w:t>
      </w:r>
    </w:p>
    <w:p w:rsidR="002E07B8" w:rsidRPr="00AE44DD" w:rsidRDefault="002E07B8" w:rsidP="002E07B8">
      <w:pPr>
        <w:ind w:firstLine="567"/>
        <w:jc w:val="both"/>
        <w:rPr>
          <w:bCs/>
          <w:sz w:val="28"/>
          <w:szCs w:val="28"/>
        </w:rPr>
      </w:pPr>
      <w:proofErr w:type="gramStart"/>
      <w:r w:rsidRPr="00B11C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2013году в </w:t>
      </w:r>
      <w:r w:rsidRPr="00B11C02">
        <w:rPr>
          <w:sz w:val="28"/>
          <w:szCs w:val="28"/>
        </w:rPr>
        <w:t xml:space="preserve">целях дальнейшего вовлечения жителей муниципальных образований поселений Республики Хакасия в процессы формирования и </w:t>
      </w:r>
      <w:r w:rsidRPr="00B11C02">
        <w:rPr>
          <w:sz w:val="28"/>
          <w:szCs w:val="28"/>
        </w:rPr>
        <w:lastRenderedPageBreak/>
        <w:t>развития ТОС</w:t>
      </w:r>
      <w:r w:rsidRPr="00AE44DD">
        <w:rPr>
          <w:sz w:val="28"/>
          <w:szCs w:val="28"/>
        </w:rPr>
        <w:t xml:space="preserve"> Министерство национальной и территориальной политики Республики Хакасия совместно с Ассоциацией «Совет муниципальных образований Республики Хакасия» неоднократно выезжали в район</w:t>
      </w:r>
      <w:r>
        <w:rPr>
          <w:sz w:val="28"/>
          <w:szCs w:val="28"/>
        </w:rPr>
        <w:t>ы республики</w:t>
      </w:r>
      <w:r w:rsidRPr="00AE44DD">
        <w:rPr>
          <w:sz w:val="28"/>
          <w:szCs w:val="28"/>
        </w:rPr>
        <w:t>, проводили встречи и консультаци</w:t>
      </w:r>
      <w:r>
        <w:rPr>
          <w:sz w:val="28"/>
          <w:szCs w:val="28"/>
        </w:rPr>
        <w:t>и с главами поселений и районных администраций</w:t>
      </w:r>
      <w:r w:rsidRPr="00AE44DD">
        <w:rPr>
          <w:sz w:val="28"/>
          <w:szCs w:val="28"/>
        </w:rPr>
        <w:t xml:space="preserve"> по вопросам организации ТОС.</w:t>
      </w:r>
      <w:r>
        <w:rPr>
          <w:sz w:val="28"/>
          <w:szCs w:val="28"/>
        </w:rPr>
        <w:t xml:space="preserve"> </w:t>
      </w:r>
      <w:r w:rsidRPr="00AE44DD">
        <w:rPr>
          <w:sz w:val="28"/>
          <w:szCs w:val="28"/>
        </w:rPr>
        <w:t xml:space="preserve"> </w:t>
      </w:r>
      <w:r w:rsidRPr="00AE44DD">
        <w:rPr>
          <w:bCs/>
          <w:sz w:val="28"/>
          <w:szCs w:val="28"/>
        </w:rPr>
        <w:t>25 сентября 2013 года</w:t>
      </w:r>
      <w:r w:rsidRPr="00AE44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E44DD">
        <w:rPr>
          <w:sz w:val="28"/>
          <w:szCs w:val="28"/>
        </w:rPr>
        <w:t xml:space="preserve"> Орджоникидзевском районе</w:t>
      </w:r>
      <w:r>
        <w:rPr>
          <w:sz w:val="28"/>
          <w:szCs w:val="28"/>
        </w:rPr>
        <w:t xml:space="preserve"> состоялся</w:t>
      </w:r>
      <w:proofErr w:type="gramEnd"/>
      <w:r w:rsidRPr="00AE44DD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ый</w:t>
      </w:r>
      <w:r w:rsidRPr="00AE44DD">
        <w:rPr>
          <w:sz w:val="28"/>
          <w:szCs w:val="28"/>
        </w:rPr>
        <w:t xml:space="preserve"> </w:t>
      </w:r>
      <w:r w:rsidRPr="00AE44DD">
        <w:rPr>
          <w:bCs/>
          <w:sz w:val="28"/>
          <w:szCs w:val="28"/>
        </w:rPr>
        <w:t>семинар</w:t>
      </w:r>
      <w:r>
        <w:rPr>
          <w:bCs/>
          <w:sz w:val="28"/>
          <w:szCs w:val="28"/>
        </w:rPr>
        <w:t>-совещание</w:t>
      </w:r>
      <w:r w:rsidRPr="00AE44DD">
        <w:rPr>
          <w:bCs/>
          <w:sz w:val="28"/>
          <w:szCs w:val="28"/>
        </w:rPr>
        <w:t xml:space="preserve"> по развитию ТОС в Республике Хакасия  «ТОС Республики Хакасия - сегодня и завтра!»</w:t>
      </w:r>
      <w:r>
        <w:rPr>
          <w:bCs/>
          <w:sz w:val="28"/>
          <w:szCs w:val="28"/>
        </w:rPr>
        <w:t>. В этом районе</w:t>
      </w:r>
      <w:r w:rsidRPr="00AE44DD">
        <w:rPr>
          <w:bCs/>
          <w:sz w:val="28"/>
          <w:szCs w:val="28"/>
        </w:rPr>
        <w:t xml:space="preserve"> </w:t>
      </w:r>
      <w:proofErr w:type="spellStart"/>
      <w:r w:rsidRPr="00AE44DD">
        <w:rPr>
          <w:sz w:val="28"/>
          <w:szCs w:val="28"/>
        </w:rPr>
        <w:t>ТОСы</w:t>
      </w:r>
      <w:proofErr w:type="spellEnd"/>
      <w:r w:rsidRPr="00AE44DD">
        <w:rPr>
          <w:sz w:val="28"/>
          <w:szCs w:val="28"/>
        </w:rPr>
        <w:t xml:space="preserve"> </w:t>
      </w:r>
      <w:proofErr w:type="gramStart"/>
      <w:r w:rsidRPr="00AE44DD">
        <w:rPr>
          <w:sz w:val="28"/>
          <w:szCs w:val="28"/>
        </w:rPr>
        <w:t>организованы</w:t>
      </w:r>
      <w:proofErr w:type="gramEnd"/>
      <w:r w:rsidRPr="00AE44DD">
        <w:rPr>
          <w:sz w:val="28"/>
          <w:szCs w:val="28"/>
        </w:rPr>
        <w:t xml:space="preserve"> в районном центре – п. Копьево и в </w:t>
      </w:r>
      <w:proofErr w:type="spellStart"/>
      <w:r w:rsidRPr="00AE44DD">
        <w:rPr>
          <w:sz w:val="28"/>
          <w:szCs w:val="28"/>
        </w:rPr>
        <w:t>Устинкинском</w:t>
      </w:r>
      <w:proofErr w:type="spellEnd"/>
      <w:r w:rsidRPr="00AE44DD">
        <w:rPr>
          <w:sz w:val="28"/>
          <w:szCs w:val="28"/>
        </w:rPr>
        <w:t xml:space="preserve"> сельсовете. </w:t>
      </w:r>
      <w:r w:rsidRPr="00B11C02">
        <w:rPr>
          <w:sz w:val="28"/>
          <w:szCs w:val="28"/>
        </w:rPr>
        <w:t xml:space="preserve">За </w:t>
      </w:r>
      <w:r>
        <w:rPr>
          <w:sz w:val="28"/>
          <w:szCs w:val="28"/>
        </w:rPr>
        <w:t>2013 год</w:t>
      </w:r>
      <w:r w:rsidRPr="00B11C02">
        <w:rPr>
          <w:sz w:val="28"/>
          <w:szCs w:val="28"/>
        </w:rPr>
        <w:t xml:space="preserve"> созданы 5 ТОС</w:t>
      </w:r>
      <w:r w:rsidRPr="00AE44DD">
        <w:rPr>
          <w:sz w:val="28"/>
          <w:szCs w:val="28"/>
        </w:rPr>
        <w:t xml:space="preserve">, </w:t>
      </w:r>
      <w:r>
        <w:rPr>
          <w:sz w:val="28"/>
          <w:szCs w:val="28"/>
        </w:rPr>
        <w:t>в п. Копьево действует</w:t>
      </w:r>
      <w:r w:rsidRPr="00AE44DD">
        <w:rPr>
          <w:sz w:val="28"/>
          <w:szCs w:val="28"/>
        </w:rPr>
        <w:t xml:space="preserve"> целевая программа «</w:t>
      </w:r>
      <w:r w:rsidRPr="00AE44DD">
        <w:rPr>
          <w:bCs/>
          <w:sz w:val="28"/>
          <w:szCs w:val="28"/>
        </w:rPr>
        <w:t>Финансовая поддержка и развитие ТОС 2012 – 2014 гг.</w:t>
      </w:r>
      <w:r w:rsidRPr="00AE44DD">
        <w:rPr>
          <w:sz w:val="28"/>
          <w:szCs w:val="28"/>
        </w:rPr>
        <w:t xml:space="preserve">», предусматривающая </w:t>
      </w:r>
      <w:proofErr w:type="spellStart"/>
      <w:r w:rsidRPr="00AE44DD">
        <w:rPr>
          <w:sz w:val="28"/>
          <w:szCs w:val="28"/>
        </w:rPr>
        <w:t>софинансирование</w:t>
      </w:r>
      <w:proofErr w:type="spellEnd"/>
      <w:r w:rsidRPr="00AE44DD">
        <w:rPr>
          <w:sz w:val="28"/>
          <w:szCs w:val="28"/>
        </w:rPr>
        <w:t xml:space="preserve"> расходов на деятельность органов ТОС </w:t>
      </w:r>
      <w:r>
        <w:rPr>
          <w:sz w:val="28"/>
          <w:szCs w:val="28"/>
        </w:rPr>
        <w:t>на 2013г. в сумме  11</w:t>
      </w:r>
      <w:r w:rsidRPr="00AE44DD">
        <w:rPr>
          <w:sz w:val="28"/>
          <w:szCs w:val="28"/>
        </w:rPr>
        <w:t xml:space="preserve">0 тыс. руб. </w:t>
      </w:r>
      <w:r w:rsidRPr="00AE44DD">
        <w:rPr>
          <w:bCs/>
          <w:sz w:val="28"/>
          <w:szCs w:val="28"/>
        </w:rPr>
        <w:t xml:space="preserve">Кроме </w:t>
      </w:r>
      <w:proofErr w:type="spellStart"/>
      <w:r w:rsidRPr="00AE44DD">
        <w:rPr>
          <w:bCs/>
          <w:sz w:val="28"/>
          <w:szCs w:val="28"/>
        </w:rPr>
        <w:t>Копьевского</w:t>
      </w:r>
      <w:proofErr w:type="spellEnd"/>
      <w:r w:rsidRPr="00AE44DD">
        <w:rPr>
          <w:bCs/>
          <w:sz w:val="28"/>
          <w:szCs w:val="28"/>
        </w:rPr>
        <w:t xml:space="preserve"> сельсовета программа поддержки и развития ТОС принята еще только в одном - Таштыпском сельсовете</w:t>
      </w:r>
      <w:r>
        <w:rPr>
          <w:bCs/>
          <w:sz w:val="28"/>
          <w:szCs w:val="28"/>
        </w:rPr>
        <w:t xml:space="preserve">. </w:t>
      </w:r>
      <w:r w:rsidRPr="00AE44DD">
        <w:rPr>
          <w:bCs/>
          <w:sz w:val="28"/>
          <w:szCs w:val="28"/>
        </w:rPr>
        <w:t xml:space="preserve">Результатом семинара стало создание ТОС в </w:t>
      </w:r>
      <w:proofErr w:type="gramStart"/>
      <w:r w:rsidRPr="00AE44DD">
        <w:rPr>
          <w:bCs/>
          <w:sz w:val="28"/>
          <w:szCs w:val="28"/>
        </w:rPr>
        <w:t>с</w:t>
      </w:r>
      <w:proofErr w:type="gramEnd"/>
      <w:r w:rsidRPr="00AE44DD">
        <w:rPr>
          <w:bCs/>
          <w:sz w:val="28"/>
          <w:szCs w:val="28"/>
        </w:rPr>
        <w:t>. Знаменка Боградского района в октябре месяце</w:t>
      </w:r>
      <w:r>
        <w:rPr>
          <w:bCs/>
          <w:sz w:val="28"/>
          <w:szCs w:val="28"/>
        </w:rPr>
        <w:t xml:space="preserve"> и с. Целинное Ширинского района. В декабре месяце</w:t>
      </w:r>
      <w:r w:rsidRPr="00AE44DD">
        <w:rPr>
          <w:bCs/>
          <w:sz w:val="28"/>
          <w:szCs w:val="28"/>
        </w:rPr>
        <w:t xml:space="preserve"> принят</w:t>
      </w:r>
      <w:r>
        <w:rPr>
          <w:bCs/>
          <w:sz w:val="28"/>
          <w:szCs w:val="28"/>
        </w:rPr>
        <w:t>а</w:t>
      </w:r>
      <w:r w:rsidRPr="00AE44DD">
        <w:rPr>
          <w:bCs/>
          <w:sz w:val="28"/>
          <w:szCs w:val="28"/>
        </w:rPr>
        <w:t xml:space="preserve"> перв</w:t>
      </w:r>
      <w:r>
        <w:rPr>
          <w:bCs/>
          <w:sz w:val="28"/>
          <w:szCs w:val="28"/>
        </w:rPr>
        <w:t>ая</w:t>
      </w:r>
      <w:r w:rsidRPr="00AE44DD">
        <w:rPr>
          <w:bCs/>
          <w:sz w:val="28"/>
          <w:szCs w:val="28"/>
        </w:rPr>
        <w:t xml:space="preserve"> среди районов республики Хакасия районн</w:t>
      </w:r>
      <w:r>
        <w:rPr>
          <w:bCs/>
          <w:sz w:val="28"/>
          <w:szCs w:val="28"/>
        </w:rPr>
        <w:t>ая целевая</w:t>
      </w:r>
      <w:r w:rsidRPr="00AE44DD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AE44DD">
        <w:rPr>
          <w:bCs/>
          <w:sz w:val="28"/>
          <w:szCs w:val="28"/>
        </w:rPr>
        <w:t xml:space="preserve"> </w:t>
      </w:r>
      <w:r w:rsidRPr="00AE44DD">
        <w:rPr>
          <w:sz w:val="28"/>
          <w:szCs w:val="28"/>
        </w:rPr>
        <w:t>«Развитие ТОС в Орджоникидзевском районе на 2014-2016»</w:t>
      </w:r>
      <w:r w:rsidRPr="00AE44DD">
        <w:rPr>
          <w:bCs/>
          <w:sz w:val="28"/>
          <w:szCs w:val="28"/>
        </w:rPr>
        <w:t xml:space="preserve">. </w:t>
      </w:r>
    </w:p>
    <w:p w:rsidR="002E07B8" w:rsidRPr="00AE44DD" w:rsidRDefault="002E07B8" w:rsidP="002E07B8">
      <w:pPr>
        <w:ind w:firstLine="567"/>
        <w:jc w:val="both"/>
        <w:rPr>
          <w:bCs/>
          <w:sz w:val="28"/>
          <w:szCs w:val="28"/>
        </w:rPr>
      </w:pPr>
      <w:r w:rsidRPr="00AE44DD">
        <w:rPr>
          <w:sz w:val="28"/>
          <w:szCs w:val="28"/>
        </w:rPr>
        <w:t xml:space="preserve">Координационные Советы по ТОС созданы в 5 муниципальных районах: </w:t>
      </w:r>
      <w:proofErr w:type="spellStart"/>
      <w:r w:rsidRPr="00AE44DD">
        <w:rPr>
          <w:sz w:val="28"/>
          <w:szCs w:val="28"/>
        </w:rPr>
        <w:t>Аскизский</w:t>
      </w:r>
      <w:proofErr w:type="spellEnd"/>
      <w:r w:rsidRPr="00AE44DD">
        <w:rPr>
          <w:sz w:val="28"/>
          <w:szCs w:val="28"/>
        </w:rPr>
        <w:t xml:space="preserve">, Бейский, Орджоникидзевский, </w:t>
      </w:r>
      <w:proofErr w:type="spellStart"/>
      <w:r w:rsidRPr="00AE44DD">
        <w:rPr>
          <w:sz w:val="28"/>
          <w:szCs w:val="28"/>
        </w:rPr>
        <w:t>Ширинский</w:t>
      </w:r>
      <w:proofErr w:type="spellEnd"/>
      <w:r w:rsidRPr="00AE44DD">
        <w:rPr>
          <w:sz w:val="28"/>
          <w:szCs w:val="28"/>
        </w:rPr>
        <w:t>, Боградский</w:t>
      </w:r>
      <w:r w:rsidRPr="00AE44DD">
        <w:rPr>
          <w:bCs/>
          <w:sz w:val="28"/>
          <w:szCs w:val="28"/>
        </w:rPr>
        <w:t xml:space="preserve"> районы.</w:t>
      </w: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  <w:r w:rsidRPr="00AE44DD">
        <w:rPr>
          <w:sz w:val="28"/>
          <w:szCs w:val="28"/>
        </w:rPr>
        <w:t>Прошедший 16 ноября 2012 года первый Республиканский форум органов ТОС РХ продемонстрировал успешные модели ТОС в муниципальных образованиях Республики Хакасия,  организовал обмен опытом между организациями ТОС и  наметил пути организации сотрудничества органов территориального общественного самоуправления с органами местного самоуправления республики при поиске решений наиболее острых проблем муни</w:t>
      </w:r>
      <w:r>
        <w:rPr>
          <w:sz w:val="28"/>
          <w:szCs w:val="28"/>
        </w:rPr>
        <w:t>ципальных образований поселений. Принятая на форуме резолюция в 2013 году претворяется в жизнь.</w:t>
      </w:r>
    </w:p>
    <w:p w:rsidR="002E07B8" w:rsidRPr="008D727B" w:rsidRDefault="002E07B8" w:rsidP="002E07B8">
      <w:pPr>
        <w:pStyle w:val="a6"/>
        <w:shd w:val="clear" w:color="auto" w:fill="FFFFFF"/>
        <w:spacing w:before="0" w:after="0"/>
        <w:ind w:firstLine="567"/>
        <w:jc w:val="both"/>
        <w:rPr>
          <w:rStyle w:val="a4"/>
          <w:b w:val="0"/>
          <w:color w:val="auto"/>
          <w:sz w:val="28"/>
          <w:szCs w:val="28"/>
          <w:lang w:val="ru-RU"/>
        </w:rPr>
      </w:pPr>
      <w:r w:rsidRPr="008D727B">
        <w:rPr>
          <w:rStyle w:val="a4"/>
          <w:color w:val="auto"/>
          <w:sz w:val="28"/>
          <w:szCs w:val="28"/>
          <w:lang w:val="ru-RU"/>
        </w:rPr>
        <w:t xml:space="preserve">На современном этапе при государственном приоритете построения демократического и гражданско-ответственного общества, вопрос организации ТОС в Республике Хакасия  становится не только вопросом городов и поселений, он становится государственным. </w:t>
      </w:r>
    </w:p>
    <w:p w:rsidR="002E07B8" w:rsidRPr="00AE44DD" w:rsidRDefault="002E07B8" w:rsidP="002E07B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2014 год органами государственной власти планируется принятия закона </w:t>
      </w:r>
      <w:r w:rsidRPr="00AE44DD">
        <w:rPr>
          <w:sz w:val="28"/>
          <w:szCs w:val="28"/>
        </w:rPr>
        <w:t xml:space="preserve"> «О государственной поддержке </w:t>
      </w:r>
      <w:r>
        <w:rPr>
          <w:sz w:val="28"/>
          <w:szCs w:val="28"/>
        </w:rPr>
        <w:t>территориального общественного самоуправления в Республике Хакасия» и проведение</w:t>
      </w:r>
      <w:r w:rsidRPr="00AE44DD">
        <w:rPr>
          <w:sz w:val="28"/>
          <w:szCs w:val="28"/>
        </w:rPr>
        <w:t xml:space="preserve">  республиканского конкурса </w:t>
      </w:r>
      <w:r w:rsidRPr="00AE44DD">
        <w:rPr>
          <w:color w:val="000000"/>
          <w:spacing w:val="3"/>
          <w:sz w:val="28"/>
          <w:szCs w:val="28"/>
        </w:rPr>
        <w:t xml:space="preserve">«Лучшая местная администрация муниципального образования поселения Республики Хакасия по работе с </w:t>
      </w:r>
      <w:r w:rsidRPr="00AE44DD">
        <w:rPr>
          <w:color w:val="000000"/>
          <w:sz w:val="28"/>
          <w:szCs w:val="28"/>
        </w:rPr>
        <w:t xml:space="preserve">территориальным общественным самоуправлением». </w:t>
      </w:r>
    </w:p>
    <w:p w:rsidR="002E07B8" w:rsidRPr="00AE44DD" w:rsidRDefault="002E07B8" w:rsidP="002E07B8">
      <w:pPr>
        <w:ind w:firstLine="567"/>
        <w:jc w:val="both"/>
        <w:rPr>
          <w:sz w:val="28"/>
          <w:szCs w:val="28"/>
        </w:rPr>
      </w:pPr>
    </w:p>
    <w:p w:rsidR="002E07B8" w:rsidRDefault="002E07B8" w:rsidP="002E07B8">
      <w:pPr>
        <w:ind w:firstLine="567"/>
        <w:rPr>
          <w:sz w:val="28"/>
          <w:szCs w:val="28"/>
        </w:rPr>
      </w:pPr>
      <w:bookmarkStart w:id="0" w:name="_GoBack"/>
      <w:bookmarkEnd w:id="0"/>
    </w:p>
    <w:p w:rsidR="002E07B8" w:rsidRDefault="002E07B8" w:rsidP="002E07B8">
      <w:pPr>
        <w:ind w:firstLine="567"/>
        <w:rPr>
          <w:sz w:val="28"/>
          <w:szCs w:val="28"/>
        </w:rPr>
      </w:pPr>
      <w:r w:rsidRPr="00D2785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D442373" wp14:editId="4A10E3EB">
            <wp:simplePos x="0" y="0"/>
            <wp:positionH relativeFrom="column">
              <wp:posOffset>3247989</wp:posOffset>
            </wp:positionH>
            <wp:positionV relativeFrom="paragraph">
              <wp:posOffset>185420</wp:posOffset>
            </wp:positionV>
            <wp:extent cx="1054735" cy="640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7B8" w:rsidRDefault="002E07B8" w:rsidP="002E07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2E07B8" w:rsidRPr="00AE44DD" w:rsidRDefault="002E07B8" w:rsidP="002E07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Ассоциации «совет МО РХ»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М. Соколик</w:t>
      </w:r>
    </w:p>
    <w:p w:rsidR="002E07B8" w:rsidRDefault="002E07B8" w:rsidP="002E07B8"/>
    <w:p w:rsidR="00227B5B" w:rsidRDefault="00227B5B"/>
    <w:sectPr w:rsidR="00227B5B" w:rsidSect="003674F6">
      <w:pgSz w:w="11906" w:h="16838"/>
      <w:pgMar w:top="709" w:right="849" w:bottom="568" w:left="1418" w:header="708" w:footer="5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A8"/>
    <w:rsid w:val="00227B5B"/>
    <w:rsid w:val="002E07B8"/>
    <w:rsid w:val="009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E07B8"/>
    <w:rPr>
      <w:b/>
      <w:bCs/>
    </w:rPr>
  </w:style>
  <w:style w:type="character" w:styleId="a5">
    <w:name w:val="Emphasis"/>
    <w:basedOn w:val="a0"/>
    <w:qFormat/>
    <w:rsid w:val="002E07B8"/>
    <w:rPr>
      <w:i/>
      <w:iCs/>
    </w:rPr>
  </w:style>
  <w:style w:type="paragraph" w:styleId="a6">
    <w:name w:val="Normal (Web)"/>
    <w:basedOn w:val="a"/>
    <w:unhideWhenUsed/>
    <w:rsid w:val="002E07B8"/>
    <w:pPr>
      <w:spacing w:before="100" w:after="100"/>
    </w:pPr>
    <w:rPr>
      <w:color w:val="00000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E0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E07B8"/>
    <w:rPr>
      <w:b/>
      <w:bCs/>
    </w:rPr>
  </w:style>
  <w:style w:type="character" w:styleId="a5">
    <w:name w:val="Emphasis"/>
    <w:basedOn w:val="a0"/>
    <w:qFormat/>
    <w:rsid w:val="002E07B8"/>
    <w:rPr>
      <w:i/>
      <w:iCs/>
    </w:rPr>
  </w:style>
  <w:style w:type="paragraph" w:styleId="a6">
    <w:name w:val="Normal (Web)"/>
    <w:basedOn w:val="a"/>
    <w:unhideWhenUsed/>
    <w:rsid w:val="002E07B8"/>
    <w:pPr>
      <w:spacing w:before="100" w:after="100"/>
    </w:pPr>
    <w:rPr>
      <w:color w:val="00000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E0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сельских поселений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Лист1!$A$2:$A$9</c:f>
              <c:strCache>
                <c:ptCount val="8"/>
                <c:pt idx="0">
                  <c:v>Алтайский р-н</c:v>
                </c:pt>
                <c:pt idx="1">
                  <c:v>Аскизский р-н</c:v>
                </c:pt>
                <c:pt idx="2">
                  <c:v>Бейский р-н</c:v>
                </c:pt>
                <c:pt idx="3">
                  <c:v>Боградский р-н</c:v>
                </c:pt>
                <c:pt idx="4">
                  <c:v>Орджоникидзевский р-н</c:v>
                </c:pt>
                <c:pt idx="5">
                  <c:v>Таштыпский р-н</c:v>
                </c:pt>
                <c:pt idx="6">
                  <c:v>Усть-Абаканский р-н</c:v>
                </c:pt>
                <c:pt idx="7">
                  <c:v>Ширинский р-н</c:v>
                </c:pt>
              </c:strCache>
            </c:strRef>
          </c:cat>
          <c:val>
            <c:numRef>
              <c:f>Лист1!$B$2:$B$9</c:f>
              <c:numCache>
                <c:formatCode>Основной</c:formatCode>
                <c:ptCount val="8"/>
                <c:pt idx="0">
                  <c:v>9</c:v>
                </c:pt>
                <c:pt idx="1">
                  <c:v>14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13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ТОС в сельских пос-ях на 2012 г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Алтайский р-н</c:v>
                </c:pt>
                <c:pt idx="1">
                  <c:v>Аскизский р-н</c:v>
                </c:pt>
                <c:pt idx="2">
                  <c:v>Бейский р-н</c:v>
                </c:pt>
                <c:pt idx="3">
                  <c:v>Боградский р-н</c:v>
                </c:pt>
                <c:pt idx="4">
                  <c:v>Орджоникидзевский р-н</c:v>
                </c:pt>
                <c:pt idx="5">
                  <c:v>Таштыпский р-н</c:v>
                </c:pt>
                <c:pt idx="6">
                  <c:v>Усть-Абаканский р-н</c:v>
                </c:pt>
                <c:pt idx="7">
                  <c:v>Ширинский р-н</c:v>
                </c:pt>
              </c:strCache>
            </c:strRef>
          </c:cat>
          <c:val>
            <c:numRef>
              <c:f>Лист1!$C$2:$C$9</c:f>
              <c:numCache>
                <c:formatCode>Основной</c:formatCode>
                <c:ptCount val="8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10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ТОС в сельских пос-ях на 2013 г.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scene3d>
              <a:camera prst="orthographicFront"/>
              <a:lightRig rig="threePt" dir="t"/>
            </a:scene3d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Алтайский р-н</c:v>
                </c:pt>
                <c:pt idx="1">
                  <c:v>Аскизский р-н</c:v>
                </c:pt>
                <c:pt idx="2">
                  <c:v>Бейский р-н</c:v>
                </c:pt>
                <c:pt idx="3">
                  <c:v>Боградский р-н</c:v>
                </c:pt>
                <c:pt idx="4">
                  <c:v>Орджоникидзевский р-н</c:v>
                </c:pt>
                <c:pt idx="5">
                  <c:v>Таштыпский р-н</c:v>
                </c:pt>
                <c:pt idx="6">
                  <c:v>Усть-Абаканский р-н</c:v>
                </c:pt>
                <c:pt idx="7">
                  <c:v>Ширинский р-н</c:v>
                </c:pt>
              </c:strCache>
            </c:strRef>
          </c:cat>
          <c:val>
            <c:numRef>
              <c:f>Лист1!$D$2:$D$9</c:f>
              <c:numCache>
                <c:formatCode>Основной</c:formatCode>
                <c:ptCount val="8"/>
                <c:pt idx="0">
                  <c:v>9</c:v>
                </c:pt>
                <c:pt idx="1">
                  <c:v>1</c:v>
                </c:pt>
                <c:pt idx="2">
                  <c:v>8</c:v>
                </c:pt>
                <c:pt idx="3">
                  <c:v>3</c:v>
                </c:pt>
                <c:pt idx="4">
                  <c:v>7</c:v>
                </c:pt>
                <c:pt idx="5">
                  <c:v>2</c:v>
                </c:pt>
                <c:pt idx="6">
                  <c:v>15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57046016"/>
        <c:axId val="257047552"/>
        <c:axId val="0"/>
      </c:bar3DChart>
      <c:catAx>
        <c:axId val="257046016"/>
        <c:scaling>
          <c:orientation val="minMax"/>
        </c:scaling>
        <c:delete val="0"/>
        <c:axPos val="b"/>
        <c:majorTickMark val="none"/>
        <c:minorTickMark val="none"/>
        <c:tickLblPos val="low"/>
        <c:crossAx val="257047552"/>
        <c:crosses val="autoZero"/>
        <c:auto val="0"/>
        <c:lblAlgn val="ctr"/>
        <c:lblOffset val="100"/>
        <c:noMultiLvlLbl val="0"/>
      </c:catAx>
      <c:valAx>
        <c:axId val="257047552"/>
        <c:scaling>
          <c:orientation val="minMax"/>
        </c:scaling>
        <c:delete val="0"/>
        <c:axPos val="l"/>
        <c:numFmt formatCode="Основной" sourceLinked="1"/>
        <c:majorTickMark val="none"/>
        <c:minorTickMark val="none"/>
        <c:tickLblPos val="nextTo"/>
        <c:crossAx val="257046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9402</Characters>
  <Application>Microsoft Office Word</Application>
  <DocSecurity>0</DocSecurity>
  <Lines>78</Lines>
  <Paragraphs>22</Paragraphs>
  <ScaleCrop>false</ScaleCrop>
  <Company>Computer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2014-04-07T02:20:00Z</dcterms:created>
  <dcterms:modified xsi:type="dcterms:W3CDTF">2014-04-07T02:20:00Z</dcterms:modified>
</cp:coreProperties>
</file>