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1F" w:rsidRPr="00B3461F" w:rsidRDefault="00B3461F" w:rsidP="00B3461F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C62A00"/>
          <w:kern w:val="36"/>
          <w:sz w:val="28"/>
          <w:szCs w:val="28"/>
          <w:lang w:eastAsia="ru-RU"/>
        </w:rPr>
      </w:pPr>
      <w:r w:rsidRPr="00B3461F">
        <w:rPr>
          <w:rFonts w:ascii="Times New Roman" w:eastAsia="Times New Roman" w:hAnsi="Times New Roman" w:cs="Times New Roman"/>
          <w:caps/>
          <w:color w:val="C62A00"/>
          <w:kern w:val="36"/>
          <w:sz w:val="28"/>
          <w:szCs w:val="28"/>
          <w:lang w:eastAsia="ru-RU"/>
        </w:rPr>
        <w:t>ОСНОВНЫ</w:t>
      </w:r>
      <w:r w:rsidR="009D436A">
        <w:rPr>
          <w:rFonts w:ascii="Times New Roman" w:eastAsia="Times New Roman" w:hAnsi="Times New Roman" w:cs="Times New Roman"/>
          <w:caps/>
          <w:color w:val="C62A00"/>
          <w:kern w:val="36"/>
          <w:sz w:val="28"/>
          <w:szCs w:val="28"/>
          <w:lang w:eastAsia="ru-RU"/>
        </w:rPr>
        <w:t>е</w:t>
      </w:r>
      <w:r w:rsidRPr="00B3461F">
        <w:rPr>
          <w:rFonts w:ascii="Times New Roman" w:eastAsia="Times New Roman" w:hAnsi="Times New Roman" w:cs="Times New Roman"/>
          <w:caps/>
          <w:color w:val="C62A00"/>
          <w:kern w:val="36"/>
          <w:sz w:val="28"/>
          <w:szCs w:val="28"/>
          <w:lang w:eastAsia="ru-RU"/>
        </w:rPr>
        <w:t xml:space="preserve"> ИЗМЕНЕНИ</w:t>
      </w:r>
      <w:r w:rsidR="009D436A">
        <w:rPr>
          <w:rFonts w:ascii="Times New Roman" w:eastAsia="Times New Roman" w:hAnsi="Times New Roman" w:cs="Times New Roman"/>
          <w:caps/>
          <w:color w:val="C62A00"/>
          <w:kern w:val="36"/>
          <w:sz w:val="28"/>
          <w:szCs w:val="28"/>
          <w:lang w:eastAsia="ru-RU"/>
        </w:rPr>
        <w:t>я</w:t>
      </w:r>
      <w:r w:rsidRPr="00B3461F">
        <w:rPr>
          <w:rFonts w:ascii="Times New Roman" w:eastAsia="Times New Roman" w:hAnsi="Times New Roman" w:cs="Times New Roman"/>
          <w:caps/>
          <w:color w:val="C62A00"/>
          <w:kern w:val="36"/>
          <w:sz w:val="28"/>
          <w:szCs w:val="28"/>
          <w:lang w:eastAsia="ru-RU"/>
        </w:rPr>
        <w:t xml:space="preserve"> ФЕДЕРАЛЬНОГО ЗАКОНОДАТЕЛЬСТВА О МЕСТНОМ САМОУПРАВЛЕНИИ В 2013 ГОДУ</w:t>
      </w:r>
    </w:p>
    <w:p w:rsidR="00B3461F" w:rsidRPr="00B3461F" w:rsidRDefault="00B3461F" w:rsidP="00B346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bookmarkStart w:id="0" w:name="_GoBack"/>
      <w:bookmarkEnd w:id="0"/>
      <w:r w:rsidRPr="00B3461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Действующее законодательство о местном самоуправлении наиболее ярко представлено Федеральным законом от 6 октября 2003 года № 131-ФЗ «Об общих принципах организации местного самоуправления в Российской Федерации». С начала действия данного правового акта принято 79 законов о внесении в него изменений и дополнений. Только в истекшем году закон изменялся 12 раз.</w:t>
      </w:r>
    </w:p>
    <w:p w:rsidR="00B3461F" w:rsidRPr="00B3461F" w:rsidRDefault="00B3461F" w:rsidP="00B346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B3461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Новшества коснулись правоотношений в различных сферах: изменены по содержанию и объему вопросы местного значения поселений, районов, городских округов (дополнены полномочиями на организацию и проведение мероприятий по территориальной обороне; на утверждение схем размещения рекламных конструкций в городах и районах; на разработку и осуществление</w:t>
      </w:r>
      <w:proofErr w:type="gramEnd"/>
      <w:r w:rsidRPr="00B3461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Pr="00B3461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конфликтов); установлены дополнительные случаи досрочного прекращения полномочий глав муниципального района и городского округа в связи с утратой доверия Президента Российской Федерации;</w:t>
      </w:r>
      <w:proofErr w:type="gramEnd"/>
      <w:r w:rsidRPr="00B3461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изменен подход к оказанию финансовой помощи местным бюджетам из бюджетов других уровней; </w:t>
      </w:r>
      <w:proofErr w:type="gramStart"/>
      <w:r w:rsidRPr="00B3461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установлена обязанность проведения органами местного самоуправления экспертизы муниципальных нормативных правовых актов, затрагивающих вопросы осуществления предпринимательской и инвестиционной деятельности, а также оценки регулирующего воздействия проектов таких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</w:t>
      </w:r>
      <w:proofErr w:type="gramEnd"/>
      <w:r w:rsidRPr="00B3461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бюджетов; скорректированы полномочия и терминология к сфере образования и медицинского обслуживания и т.д.</w:t>
      </w:r>
    </w:p>
    <w:p w:rsidR="00B3461F" w:rsidRPr="00B3461F" w:rsidRDefault="00B3461F" w:rsidP="00B346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3461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03 ноября 2013 года у органов местного самоуправления, принявших (издавших) муниципальный правовой акт, не имеющий нормативного характера, возникла обязанность незамедлительно приостановить его действие в случае получения соответствующего предписания Уполномоченного при Президенте Российской Федерации по защите прав предпринимателей. Такое предписание может быть вынесено Уполномоченным одновременно с обжалованием в судебном порядке ненормативных правовых актов органов местного самоуправления, нарушающих права и законные интересы субъектов предпринимательской деятельности и действует до вступления в законную силу судебного постановления.</w:t>
      </w:r>
    </w:p>
    <w:p w:rsidR="00B3461F" w:rsidRPr="00B3461F" w:rsidRDefault="00B3461F" w:rsidP="00B346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3461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С 14 ноября 2013 года исключено положение о том, что не менее половины депутатских мандатов в избираемом на муниципальных выборах представительном органе муниципального района, городского округа с численностью 20 и более депутатов распределяются по пропорциональной избирательной системе. Условия применения видов избирательных систем в муниципальных образованиях в зависимости от численности избирателей в муниципальном образовании, вида муниципального образования и других обстоятельств могут быть определены законом субъекта Российской Федерации.</w:t>
      </w:r>
    </w:p>
    <w:p w:rsidR="00B3461F" w:rsidRPr="00B3461F" w:rsidRDefault="00B3461F" w:rsidP="00B346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3461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 1 января 2014 года введен новый порядок осуществления государственного контроля (надзора) за деятельностью органов и должностных лиц местного самоуправления.</w:t>
      </w:r>
    </w:p>
    <w:p w:rsidR="00B3461F" w:rsidRPr="00B3461F" w:rsidRDefault="00B3461F" w:rsidP="00B346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3461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Также Федеральный закон «Об общих принципах организации местного самоуправления в Российской Федерации» приведен в соответствие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B3461F" w:rsidRPr="00B3461F" w:rsidRDefault="00B3461F" w:rsidP="00B346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3461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 30 января 2014 года из вопросов местного значения муниципальных образований исключается осуществление муниципального </w:t>
      </w:r>
      <w:proofErr w:type="gramStart"/>
      <w:r w:rsidRPr="00B3461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контроля за</w:t>
      </w:r>
      <w:proofErr w:type="gramEnd"/>
      <w:r w:rsidRPr="00B3461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проведением муниципальных лотерей.</w:t>
      </w:r>
    </w:p>
    <w:p w:rsidR="00B3461F" w:rsidRPr="00B3461F" w:rsidRDefault="00B3461F" w:rsidP="00B346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3461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 1 июля 2014 года муниципальные образования в соответствии со своей компетенцией будут присваивать адреса объектам адресации, изменять, аннулировать адреса, присваивать наименования элементам улично-дорожной сети и элементам планировочной структуры в своих границах, изменять, аннулировать такие наименования, размещать информацию в государственном адресном реестре. Изменение вызвано тем, что с 1 июля 2014 года вступает в силу закон о федеральной информационной адресной системе, определяющий порядок ведения реестра адресов в России. Оператором адресной системы является федеральный орган исполнительной власти, уполномоченный Правительством Российской Федерации, или подведомственное ему государственное учреждение, а органы местного самоуправления будут нести ответственность за достоверность, полноту и актуальность размещаемых ими в государственном адресном реестре сведений об адресах.</w:t>
      </w:r>
    </w:p>
    <w:p w:rsidR="00B3461F" w:rsidRPr="00B3461F" w:rsidRDefault="00B3461F" w:rsidP="00B346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3461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Интенсивное изменение федерального законодательства требует от региональных органов государственной власти и органов местного самоуправления оперативной синхронизации нормотворческих процессов. Изложенное позволяет предположить, что в 2014 году мы станем свидетелями активного изменения республиканской и муниципальной нормативной правовой базы. </w:t>
      </w:r>
    </w:p>
    <w:p w:rsidR="00FD433D" w:rsidRPr="00B3461F" w:rsidRDefault="009D436A" w:rsidP="00B346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433D" w:rsidRPr="00B3461F" w:rsidSect="00B346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B5"/>
    <w:rsid w:val="004F76B5"/>
    <w:rsid w:val="009D436A"/>
    <w:rsid w:val="00B3461F"/>
    <w:rsid w:val="00BA61FB"/>
    <w:rsid w:val="00C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807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2014-02-24T06:26:00Z</dcterms:created>
  <dcterms:modified xsi:type="dcterms:W3CDTF">2014-02-24T06:37:00Z</dcterms:modified>
</cp:coreProperties>
</file>