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F2D" w:rsidRPr="00481F2D" w:rsidRDefault="00481F2D" w:rsidP="00481F2D">
      <w:pPr>
        <w:shd w:val="clear" w:color="auto" w:fill="FFFFFF"/>
        <w:spacing w:after="0" w:line="240" w:lineRule="auto"/>
        <w:jc w:val="center"/>
        <w:textAlignment w:val="baseline"/>
        <w:rPr>
          <w:rFonts w:ascii="Times New Roman" w:eastAsia="Times New Roman" w:hAnsi="Times New Roman" w:cs="Times New Roman"/>
          <w:b/>
          <w:sz w:val="26"/>
          <w:szCs w:val="26"/>
          <w:bdr w:val="none" w:sz="0" w:space="0" w:color="auto" w:frame="1"/>
          <w:lang w:eastAsia="ru-RU"/>
        </w:rPr>
      </w:pPr>
      <w:r w:rsidRPr="00481F2D">
        <w:rPr>
          <w:rFonts w:ascii="Times New Roman" w:eastAsia="Times New Roman" w:hAnsi="Times New Roman" w:cs="Times New Roman"/>
          <w:b/>
          <w:sz w:val="26"/>
          <w:szCs w:val="26"/>
          <w:bdr w:val="none" w:sz="0" w:space="0" w:color="auto" w:frame="1"/>
          <w:lang w:eastAsia="ru-RU"/>
        </w:rPr>
        <w:t>«</w:t>
      </w:r>
      <w:r w:rsidRPr="00481F2D">
        <w:rPr>
          <w:rFonts w:ascii="Times New Roman" w:eastAsia="Times New Roman" w:hAnsi="Times New Roman" w:cs="Times New Roman"/>
          <w:b/>
          <w:bCs/>
          <w:sz w:val="26"/>
          <w:szCs w:val="26"/>
          <w:bdr w:val="none" w:sz="0" w:space="0" w:color="auto" w:frame="1"/>
          <w:lang w:eastAsia="ru-RU"/>
        </w:rPr>
        <w:t>О статусе НКО-исполнителя общественно полезных услуг: порядок получения и преференции</w:t>
      </w:r>
      <w:r w:rsidRPr="00481F2D">
        <w:rPr>
          <w:rFonts w:ascii="Times New Roman" w:eastAsia="Times New Roman" w:hAnsi="Times New Roman" w:cs="Times New Roman"/>
          <w:b/>
          <w:sz w:val="26"/>
          <w:szCs w:val="26"/>
          <w:bdr w:val="none" w:sz="0" w:space="0" w:color="auto" w:frame="1"/>
          <w:lang w:eastAsia="ru-RU"/>
        </w:rPr>
        <w:t>»</w:t>
      </w:r>
    </w:p>
    <w:p w:rsidR="00481F2D" w:rsidRPr="00481F2D" w:rsidRDefault="00481F2D" w:rsidP="00481F2D">
      <w:pPr>
        <w:shd w:val="clear" w:color="auto" w:fill="FFFFFF"/>
        <w:spacing w:after="0" w:line="240" w:lineRule="auto"/>
        <w:jc w:val="center"/>
        <w:textAlignment w:val="baseline"/>
        <w:rPr>
          <w:rFonts w:ascii="Times New Roman" w:eastAsia="Times New Roman" w:hAnsi="Times New Roman" w:cs="Times New Roman"/>
          <w:b/>
          <w:sz w:val="26"/>
          <w:szCs w:val="26"/>
          <w:lang w:eastAsia="ru-RU"/>
        </w:rPr>
      </w:pPr>
    </w:p>
    <w:p w:rsidR="00481F2D" w:rsidRPr="00481F2D" w:rsidRDefault="00481F2D" w:rsidP="00481F2D">
      <w:pPr>
        <w:spacing w:after="0" w:line="240" w:lineRule="auto"/>
        <w:ind w:firstLine="720"/>
        <w:jc w:val="both"/>
        <w:rPr>
          <w:rFonts w:ascii="Times New Roman" w:eastAsia="Times New Roman" w:hAnsi="Times New Roman" w:cs="Times New Roman"/>
          <w:i/>
          <w:sz w:val="26"/>
          <w:szCs w:val="26"/>
          <w:lang w:eastAsia="ru-RU"/>
        </w:rPr>
      </w:pPr>
      <w:r w:rsidRPr="00481F2D">
        <w:rPr>
          <w:rFonts w:ascii="Times New Roman" w:eastAsia="Times New Roman" w:hAnsi="Times New Roman" w:cs="Times New Roman"/>
          <w:i/>
          <w:sz w:val="26"/>
          <w:szCs w:val="26"/>
          <w:lang w:eastAsia="ru-RU"/>
        </w:rPr>
        <w:t>Управление Минюста России по Республике Хакасия является органом, уполномоченным на принятие решения о признании социально ориентированной некоммерческой организации исполнителем общественно полезных услуг. Что означает данный статус, как его получить некоммерческим организациям, зарегистрированным в Республике Хакасия, какие меры поддержки предусмотрены действующим за</w:t>
      </w:r>
      <w:bookmarkStart w:id="0" w:name="_GoBack"/>
      <w:bookmarkEnd w:id="0"/>
      <w:r w:rsidRPr="00481F2D">
        <w:rPr>
          <w:rFonts w:ascii="Times New Roman" w:eastAsia="Times New Roman" w:hAnsi="Times New Roman" w:cs="Times New Roman"/>
          <w:i/>
          <w:sz w:val="26"/>
          <w:szCs w:val="26"/>
          <w:lang w:eastAsia="ru-RU"/>
        </w:rPr>
        <w:t>конодательством для таких организаций - вот основные вопросы, на которые призвана ответить данная публикация.</w:t>
      </w:r>
    </w:p>
    <w:p w:rsidR="00481F2D" w:rsidRPr="00481F2D" w:rsidRDefault="00481F2D" w:rsidP="00481F2D">
      <w:pPr>
        <w:spacing w:after="0" w:line="240" w:lineRule="auto"/>
        <w:ind w:firstLine="720"/>
        <w:jc w:val="both"/>
        <w:rPr>
          <w:rFonts w:ascii="Times New Roman" w:eastAsia="Times New Roman" w:hAnsi="Times New Roman" w:cs="Times New Roman"/>
          <w:iCs/>
          <w:sz w:val="26"/>
          <w:szCs w:val="26"/>
          <w:lang w:eastAsia="ru-RU"/>
        </w:rPr>
      </w:pPr>
      <w:r w:rsidRPr="00481F2D">
        <w:rPr>
          <w:rFonts w:ascii="Times New Roman" w:eastAsia="Times New Roman" w:hAnsi="Times New Roman" w:cs="Times New Roman"/>
          <w:iCs/>
          <w:sz w:val="26"/>
          <w:szCs w:val="26"/>
          <w:lang w:eastAsia="ru-RU"/>
        </w:rPr>
        <w:t>Понятие «некоммерческая организация – исполнитель общественно-полезных услуг» впервые прозвучало в 2015 году в Послании Президента Российской Федерации Федеральному Собранию, акцентировавшем приоритетность</w:t>
      </w:r>
      <w:r w:rsidRPr="00481F2D">
        <w:rPr>
          <w:rFonts w:ascii="Times New Roman" w:eastAsia="Times New Roman" w:hAnsi="Times New Roman" w:cs="Times New Roman"/>
          <w:bCs/>
          <w:iCs/>
          <w:sz w:val="26"/>
          <w:szCs w:val="26"/>
          <w:lang w:eastAsia="ru-RU"/>
        </w:rPr>
        <w:t xml:space="preserve"> поддержки НКО,</w:t>
      </w:r>
      <w:r w:rsidRPr="00481F2D">
        <w:rPr>
          <w:rFonts w:ascii="Times New Roman" w:eastAsia="Times New Roman" w:hAnsi="Times New Roman" w:cs="Times New Roman"/>
          <w:iCs/>
          <w:sz w:val="26"/>
          <w:szCs w:val="26"/>
          <w:lang w:eastAsia="ru-RU"/>
        </w:rPr>
        <w:t xml:space="preserve"> зарекомендовавшим себя </w:t>
      </w:r>
      <w:r w:rsidRPr="00481F2D">
        <w:rPr>
          <w:rFonts w:ascii="Times New Roman" w:eastAsia="Times New Roman" w:hAnsi="Times New Roman" w:cs="Times New Roman"/>
          <w:bCs/>
          <w:iCs/>
          <w:sz w:val="26"/>
          <w:szCs w:val="26"/>
          <w:lang w:eastAsia="ru-RU"/>
        </w:rPr>
        <w:t>в качестве безупречных партнёров государства в оказании общественно полезных услуг населению, путем обеспечения для них равного с государственными учреждениями доступа к бюджетным средствам, предоставления ряда дополнительных льгот и преференций, что и было реализовано Федеральным законом от 03.07.2016 № 287-ФЗ «О внесении изменений в Федеральный закон «О некоммерческих организациях».</w:t>
      </w:r>
    </w:p>
    <w:p w:rsidR="00481F2D" w:rsidRPr="00481F2D" w:rsidRDefault="00481F2D" w:rsidP="00481F2D">
      <w:pPr>
        <w:spacing w:after="0" w:line="240" w:lineRule="auto"/>
        <w:ind w:firstLine="720"/>
        <w:jc w:val="both"/>
        <w:rPr>
          <w:rFonts w:ascii="Times New Roman" w:eastAsia="Times New Roman" w:hAnsi="Times New Roman" w:cs="Times New Roman"/>
          <w:iCs/>
          <w:sz w:val="26"/>
          <w:szCs w:val="26"/>
          <w:lang w:eastAsia="ru-RU"/>
        </w:rPr>
      </w:pPr>
      <w:r w:rsidRPr="00481F2D">
        <w:rPr>
          <w:rFonts w:ascii="Times New Roman" w:eastAsia="Times New Roman" w:hAnsi="Times New Roman" w:cs="Times New Roman"/>
          <w:iCs/>
          <w:sz w:val="26"/>
          <w:szCs w:val="26"/>
          <w:lang w:eastAsia="ru-RU"/>
        </w:rPr>
        <w:t xml:space="preserve">В последующем принят еще ряд федеральных нормативных правовых актов, направленных на установление указанного статуса и правовой основы для оказания таким организациям поддержки со стороны государства. </w:t>
      </w:r>
      <w:hyperlink r:id="rId4" w:anchor="id=70DC1181-35C3-434B-9D39-C7A1180F227B" w:tgtFrame="_blank" w:history="1">
        <w:r w:rsidRPr="00481F2D">
          <w:rPr>
            <w:rFonts w:ascii="Times New Roman" w:eastAsia="Times New Roman" w:hAnsi="Times New Roman" w:cs="Times New Roman"/>
            <w:iCs/>
            <w:sz w:val="26"/>
            <w:szCs w:val="26"/>
            <w:u w:val="single"/>
            <w:lang w:eastAsia="ru-RU"/>
          </w:rPr>
          <w:t>Указом Президента РФ от 8 августа 2016 г. № 398</w:t>
        </w:r>
      </w:hyperlink>
      <w:r w:rsidRPr="00481F2D">
        <w:rPr>
          <w:rFonts w:ascii="Times New Roman" w:eastAsia="Times New Roman" w:hAnsi="Times New Roman" w:cs="Times New Roman"/>
          <w:iCs/>
          <w:sz w:val="26"/>
          <w:szCs w:val="26"/>
          <w:lang w:eastAsia="ru-RU"/>
        </w:rPr>
        <w:t> утверждено 21 приоритетное направление деятельности в сфере оказания общественно полезных услуг. При этом, по каждому приоритетному направлению деятельности сформирован перечень общественно полезных услуг (утвержден </w:t>
      </w:r>
      <w:hyperlink r:id="rId5" w:anchor="id=6FF02CE8-D9A7-41EA-A440-DBBE7EC18845" w:tgtFrame="_blank" w:history="1">
        <w:r w:rsidRPr="00481F2D">
          <w:rPr>
            <w:rFonts w:ascii="Times New Roman" w:eastAsia="Times New Roman" w:hAnsi="Times New Roman" w:cs="Times New Roman"/>
            <w:iCs/>
            <w:sz w:val="26"/>
            <w:szCs w:val="26"/>
            <w:u w:val="single"/>
            <w:lang w:eastAsia="ru-RU"/>
          </w:rPr>
          <w:t>Постановлением Правительства РФ от 27 октября 2016 г. № 1096</w:t>
        </w:r>
      </w:hyperlink>
      <w:r w:rsidRPr="00481F2D">
        <w:rPr>
          <w:rFonts w:ascii="Times New Roman" w:eastAsia="Times New Roman" w:hAnsi="Times New Roman" w:cs="Times New Roman"/>
          <w:iCs/>
          <w:sz w:val="26"/>
          <w:szCs w:val="26"/>
          <w:lang w:eastAsia="ru-RU"/>
        </w:rPr>
        <w:t>), оказывая которые некоммерческая организация может приобрести статус «исполнителя общественно полезных услуг».</w:t>
      </w:r>
    </w:p>
    <w:p w:rsidR="00481F2D" w:rsidRPr="00481F2D" w:rsidRDefault="00481F2D" w:rsidP="00481F2D">
      <w:pPr>
        <w:spacing w:after="0" w:line="240" w:lineRule="auto"/>
        <w:ind w:firstLine="720"/>
        <w:jc w:val="both"/>
        <w:rPr>
          <w:rFonts w:ascii="Times New Roman" w:eastAsia="Times New Roman" w:hAnsi="Times New Roman" w:cs="Times New Roman"/>
          <w:iCs/>
          <w:sz w:val="26"/>
          <w:szCs w:val="26"/>
          <w:lang w:eastAsia="ru-RU"/>
        </w:rPr>
      </w:pPr>
      <w:hyperlink r:id="rId6" w:anchor="id=DAF1B240-3A35-4EE5-9C24-59B436C97593" w:tgtFrame="_blank" w:history="1">
        <w:r w:rsidRPr="00481F2D">
          <w:rPr>
            <w:rFonts w:ascii="Times New Roman" w:eastAsia="Times New Roman" w:hAnsi="Times New Roman" w:cs="Times New Roman"/>
            <w:iCs/>
            <w:sz w:val="26"/>
            <w:szCs w:val="26"/>
            <w:u w:val="single"/>
            <w:lang w:eastAsia="ru-RU"/>
          </w:rPr>
          <w:t xml:space="preserve">Постановлением Правительства РФ от 26.01.2017 № </w:t>
        </w:r>
        <w:proofErr w:type="gramStart"/>
        <w:r w:rsidRPr="00481F2D">
          <w:rPr>
            <w:rFonts w:ascii="Times New Roman" w:eastAsia="Times New Roman" w:hAnsi="Times New Roman" w:cs="Times New Roman"/>
            <w:iCs/>
            <w:sz w:val="26"/>
            <w:szCs w:val="26"/>
            <w:u w:val="single"/>
            <w:lang w:eastAsia="ru-RU"/>
          </w:rPr>
          <w:t>89</w:t>
        </w:r>
      </w:hyperlink>
      <w:r w:rsidRPr="00481F2D">
        <w:rPr>
          <w:rFonts w:ascii="Times New Roman" w:eastAsia="Times New Roman" w:hAnsi="Times New Roman" w:cs="Times New Roman"/>
          <w:iCs/>
          <w:sz w:val="26"/>
          <w:szCs w:val="26"/>
          <w:u w:val="single"/>
          <w:lang w:eastAsia="ru-RU"/>
        </w:rPr>
        <w:t> </w:t>
      </w:r>
      <w:r w:rsidRPr="00481F2D">
        <w:rPr>
          <w:rFonts w:ascii="Times New Roman" w:eastAsia="Times New Roman" w:hAnsi="Times New Roman" w:cs="Times New Roman"/>
          <w:iCs/>
          <w:sz w:val="26"/>
          <w:szCs w:val="26"/>
          <w:lang w:eastAsia="ru-RU"/>
        </w:rPr>
        <w:t xml:space="preserve"> утверждены</w:t>
      </w:r>
      <w:proofErr w:type="gramEnd"/>
      <w:r w:rsidRPr="00481F2D">
        <w:rPr>
          <w:rFonts w:ascii="Times New Roman" w:eastAsia="Times New Roman" w:hAnsi="Times New Roman" w:cs="Times New Roman"/>
          <w:iCs/>
          <w:sz w:val="26"/>
          <w:szCs w:val="26"/>
          <w:lang w:eastAsia="ru-RU"/>
        </w:rPr>
        <w:t xml:space="preserve"> Правила принятия решения о признании социально ориентированной некоммерческой организации исполнителем общественно полезных услуг (далее - </w:t>
      </w:r>
      <w:r w:rsidRPr="00481F2D">
        <w:rPr>
          <w:rFonts w:ascii="Times New Roman" w:eastAsia="Times New Roman" w:hAnsi="Times New Roman" w:cs="Times New Roman"/>
          <w:iCs/>
          <w:sz w:val="26"/>
          <w:szCs w:val="26"/>
          <w:u w:val="single"/>
          <w:lang w:eastAsia="ru-RU"/>
        </w:rPr>
        <w:t>Правила принятия решения</w:t>
      </w:r>
      <w:r w:rsidRPr="00481F2D">
        <w:rPr>
          <w:rFonts w:ascii="Times New Roman" w:eastAsia="Times New Roman" w:hAnsi="Times New Roman" w:cs="Times New Roman"/>
          <w:iCs/>
          <w:sz w:val="26"/>
          <w:szCs w:val="26"/>
          <w:lang w:eastAsia="ru-RU"/>
        </w:rPr>
        <w:t>) и Правила ведения реестра некоммерческих организаций – исполнителей общественно полезных услуг. </w:t>
      </w:r>
    </w:p>
    <w:p w:rsidR="00481F2D" w:rsidRPr="00481F2D" w:rsidRDefault="00481F2D" w:rsidP="00481F2D">
      <w:pPr>
        <w:spacing w:after="0" w:line="240" w:lineRule="auto"/>
        <w:ind w:firstLine="720"/>
        <w:jc w:val="both"/>
        <w:rPr>
          <w:rFonts w:ascii="Times New Roman" w:eastAsia="Times New Roman" w:hAnsi="Times New Roman" w:cs="Times New Roman"/>
          <w:iCs/>
          <w:sz w:val="26"/>
          <w:szCs w:val="26"/>
          <w:lang w:eastAsia="ru-RU"/>
        </w:rPr>
      </w:pPr>
      <w:r w:rsidRPr="00481F2D">
        <w:rPr>
          <w:rFonts w:ascii="Times New Roman" w:eastAsia="Times New Roman" w:hAnsi="Times New Roman" w:cs="Times New Roman"/>
          <w:iCs/>
          <w:sz w:val="26"/>
          <w:szCs w:val="26"/>
          <w:lang w:eastAsia="ru-RU"/>
        </w:rPr>
        <w:t xml:space="preserve">Минюстом России и его территориальные органы предоставление названной государственной услуги осуществляется с Административным регламентом, утвержденным </w:t>
      </w:r>
      <w:r w:rsidRPr="00481F2D">
        <w:rPr>
          <w:rFonts w:ascii="Times New Roman" w:eastAsia="Times New Roman" w:hAnsi="Times New Roman" w:cs="Times New Roman"/>
          <w:iCs/>
          <w:sz w:val="26"/>
          <w:szCs w:val="26"/>
          <w:u w:val="single"/>
          <w:lang w:eastAsia="ru-RU"/>
        </w:rPr>
        <w:t>Приказом Минюста России от 29.12.2018 № 313</w:t>
      </w:r>
      <w:r w:rsidRPr="00481F2D">
        <w:rPr>
          <w:rFonts w:ascii="Times New Roman" w:eastAsia="Times New Roman" w:hAnsi="Times New Roman" w:cs="Times New Roman"/>
          <w:iCs/>
          <w:sz w:val="26"/>
          <w:szCs w:val="26"/>
          <w:lang w:eastAsia="ru-RU"/>
        </w:rPr>
        <w:t>.</w:t>
      </w:r>
    </w:p>
    <w:p w:rsidR="00481F2D" w:rsidRPr="00481F2D" w:rsidRDefault="00481F2D" w:rsidP="00481F2D">
      <w:pPr>
        <w:spacing w:after="0" w:line="240" w:lineRule="auto"/>
        <w:ind w:firstLine="709"/>
        <w:jc w:val="both"/>
        <w:rPr>
          <w:rFonts w:ascii="Times New Roman" w:eastAsia="Times New Roman" w:hAnsi="Times New Roman" w:cs="Times New Roman"/>
          <w:sz w:val="26"/>
          <w:szCs w:val="26"/>
          <w:lang w:eastAsia="ru-RU"/>
        </w:rPr>
      </w:pPr>
      <w:r w:rsidRPr="00481F2D">
        <w:rPr>
          <w:rFonts w:ascii="Times New Roman" w:eastAsia="+mn-ea" w:hAnsi="Times New Roman" w:cs="Times New Roman"/>
          <w:bCs/>
          <w:kern w:val="24"/>
          <w:sz w:val="26"/>
          <w:szCs w:val="26"/>
          <w:lang w:eastAsia="ru-RU"/>
        </w:rPr>
        <w:t xml:space="preserve">Итак, в соответствии с Федеральным законом «О некоммерческих организациях» </w:t>
      </w:r>
      <w:r w:rsidRPr="00481F2D">
        <w:rPr>
          <w:rFonts w:ascii="Times New Roman" w:eastAsia="+mn-ea" w:hAnsi="Times New Roman" w:cs="Times New Roman"/>
          <w:b/>
          <w:bCs/>
          <w:kern w:val="24"/>
          <w:sz w:val="26"/>
          <w:szCs w:val="26"/>
          <w:lang w:eastAsia="ru-RU"/>
        </w:rPr>
        <w:t>некоммерческая организация - исполнитель общественно полезных услуг – это социально ориентированная некоммерческая организация (далее - СО НКО),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r w:rsidRPr="00481F2D">
        <w:rPr>
          <w:rFonts w:ascii="Times New Roman" w:eastAsia="+mn-ea" w:hAnsi="Times New Roman" w:cs="Times New Roman"/>
          <w:bCs/>
          <w:kern w:val="24"/>
          <w:sz w:val="26"/>
          <w:szCs w:val="26"/>
          <w:lang w:eastAsia="ru-RU"/>
        </w:rPr>
        <w:t>:</w:t>
      </w:r>
    </w:p>
    <w:p w:rsidR="00481F2D" w:rsidRPr="00481F2D" w:rsidRDefault="00481F2D" w:rsidP="00481F2D">
      <w:pPr>
        <w:spacing w:after="0" w:line="240" w:lineRule="auto"/>
        <w:ind w:firstLine="709"/>
        <w:jc w:val="both"/>
        <w:rPr>
          <w:rFonts w:ascii="Times New Roman" w:eastAsia="Times New Roman" w:hAnsi="Times New Roman" w:cs="Times New Roman"/>
          <w:sz w:val="26"/>
          <w:szCs w:val="26"/>
          <w:lang w:eastAsia="ru-RU"/>
        </w:rPr>
      </w:pPr>
      <w:r w:rsidRPr="00481F2D">
        <w:rPr>
          <w:rFonts w:ascii="Times New Roman" w:eastAsia="+mn-ea" w:hAnsi="Times New Roman" w:cs="Times New Roman"/>
          <w:kern w:val="24"/>
          <w:sz w:val="26"/>
          <w:szCs w:val="26"/>
          <w:lang w:eastAsia="ru-RU"/>
        </w:rPr>
        <w:t>- оказание на протяжении не менее чем одного года общественно полезных услуг надлежащего качества;</w:t>
      </w:r>
    </w:p>
    <w:p w:rsidR="00481F2D" w:rsidRPr="00481F2D" w:rsidRDefault="00481F2D" w:rsidP="00481F2D">
      <w:pPr>
        <w:spacing w:after="0" w:line="240" w:lineRule="auto"/>
        <w:ind w:firstLine="709"/>
        <w:jc w:val="both"/>
        <w:rPr>
          <w:rFonts w:ascii="Times New Roman" w:eastAsia="+mn-ea" w:hAnsi="Times New Roman" w:cs="Times New Roman"/>
          <w:kern w:val="24"/>
          <w:sz w:val="26"/>
          <w:szCs w:val="26"/>
          <w:lang w:eastAsia="ru-RU"/>
        </w:rPr>
      </w:pPr>
      <w:r w:rsidRPr="00481F2D">
        <w:rPr>
          <w:rFonts w:ascii="Times New Roman" w:eastAsia="+mn-ea" w:hAnsi="Times New Roman" w:cs="Times New Roman"/>
          <w:kern w:val="24"/>
          <w:sz w:val="26"/>
          <w:szCs w:val="26"/>
          <w:lang w:eastAsia="ru-RU"/>
        </w:rPr>
        <w:t xml:space="preserve">-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w:t>
      </w:r>
      <w:r w:rsidRPr="00481F2D">
        <w:rPr>
          <w:rFonts w:ascii="Times New Roman" w:eastAsia="+mn-ea" w:hAnsi="Times New Roman" w:cs="Times New Roman"/>
          <w:kern w:val="24"/>
          <w:sz w:val="26"/>
          <w:szCs w:val="26"/>
          <w:lang w:eastAsia="ru-RU"/>
        </w:rPr>
        <w:lastRenderedPageBreak/>
        <w:t>Российской Федерации, предоставляемых на развитие гражданского общества (далее – надлежащая реализация проектов).</w:t>
      </w:r>
    </w:p>
    <w:p w:rsidR="00481F2D" w:rsidRPr="00481F2D" w:rsidRDefault="00481F2D" w:rsidP="00481F2D">
      <w:pPr>
        <w:spacing w:after="0" w:line="240" w:lineRule="auto"/>
        <w:ind w:firstLine="720"/>
        <w:jc w:val="both"/>
        <w:rPr>
          <w:rFonts w:ascii="Times New Roman" w:eastAsia="Times New Roman" w:hAnsi="Times New Roman" w:cs="Times New Roman"/>
          <w:iCs/>
          <w:sz w:val="26"/>
          <w:szCs w:val="26"/>
          <w:lang w:eastAsia="ru-RU"/>
        </w:rPr>
      </w:pPr>
      <w:r w:rsidRPr="00481F2D">
        <w:rPr>
          <w:rFonts w:ascii="Times New Roman" w:eastAsia="Times New Roman" w:hAnsi="Times New Roman" w:cs="Times New Roman"/>
          <w:iCs/>
          <w:sz w:val="26"/>
          <w:szCs w:val="26"/>
          <w:lang w:eastAsia="ru-RU"/>
        </w:rPr>
        <w:t>За получением статуса СО НКО ИОПУ в Управление Минюста России по Республике Хакасия может обратиться руководитель постоянно действующего руководящего (исполнительного) органа СО НКО или иное лицо, имеющее право без доверенности действовать от ее имени. Услуга предоставляется без взимания государственной пошлины.</w:t>
      </w:r>
    </w:p>
    <w:p w:rsidR="00481F2D" w:rsidRPr="00481F2D" w:rsidRDefault="00481F2D" w:rsidP="00481F2D">
      <w:pPr>
        <w:spacing w:after="0" w:line="240" w:lineRule="auto"/>
        <w:ind w:firstLine="709"/>
        <w:jc w:val="both"/>
        <w:rPr>
          <w:rFonts w:ascii="Times New Roman" w:eastAsia="+mn-ea" w:hAnsi="Times New Roman" w:cs="Times New Roman"/>
          <w:kern w:val="24"/>
          <w:sz w:val="26"/>
          <w:szCs w:val="26"/>
          <w:lang w:eastAsia="ru-RU"/>
        </w:rPr>
      </w:pPr>
      <w:r w:rsidRPr="00481F2D">
        <w:rPr>
          <w:rFonts w:ascii="Times New Roman" w:eastAsia="+mn-ea" w:hAnsi="Times New Roman" w:cs="Times New Roman"/>
          <w:kern w:val="24"/>
          <w:sz w:val="26"/>
          <w:szCs w:val="26"/>
          <w:lang w:eastAsia="ru-RU"/>
        </w:rPr>
        <w:t>Процедура получения статуса СО НКО ИОПУ включает в себя 2 основных этапа:</w:t>
      </w:r>
    </w:p>
    <w:p w:rsidR="00481F2D" w:rsidRPr="00481F2D" w:rsidRDefault="00481F2D" w:rsidP="00481F2D">
      <w:pPr>
        <w:spacing w:after="0" w:line="240" w:lineRule="auto"/>
        <w:ind w:firstLine="709"/>
        <w:jc w:val="both"/>
        <w:rPr>
          <w:rFonts w:ascii="Times New Roman" w:eastAsia="Times New Roman" w:hAnsi="Times New Roman" w:cs="Times New Roman"/>
          <w:b/>
          <w:sz w:val="26"/>
          <w:szCs w:val="26"/>
          <w:lang w:eastAsia="ru-RU"/>
        </w:rPr>
      </w:pPr>
      <w:r w:rsidRPr="00481F2D">
        <w:rPr>
          <w:rFonts w:ascii="Times New Roman" w:eastAsia="+mn-ea" w:hAnsi="Times New Roman" w:cs="Times New Roman"/>
          <w:b/>
          <w:kern w:val="24"/>
          <w:sz w:val="26"/>
          <w:szCs w:val="26"/>
          <w:lang w:eastAsia="ru-RU"/>
        </w:rPr>
        <w:t>1. Оценка качества оказания общественно полезных услуг (далее – ОПУ);</w:t>
      </w:r>
    </w:p>
    <w:p w:rsidR="00481F2D" w:rsidRPr="00481F2D" w:rsidRDefault="00481F2D" w:rsidP="00481F2D">
      <w:pPr>
        <w:spacing w:after="0" w:line="240" w:lineRule="auto"/>
        <w:ind w:firstLine="709"/>
        <w:jc w:val="both"/>
        <w:rPr>
          <w:rFonts w:ascii="Times New Roman" w:eastAsia="Times New Roman" w:hAnsi="Times New Roman" w:cs="Times New Roman"/>
          <w:b/>
          <w:sz w:val="26"/>
          <w:szCs w:val="26"/>
          <w:lang w:eastAsia="ru-RU"/>
        </w:rPr>
      </w:pPr>
      <w:r w:rsidRPr="00481F2D">
        <w:rPr>
          <w:rFonts w:ascii="Times New Roman" w:eastAsia="+mn-ea" w:hAnsi="Times New Roman" w:cs="Times New Roman"/>
          <w:b/>
          <w:kern w:val="24"/>
          <w:sz w:val="26"/>
          <w:szCs w:val="26"/>
          <w:lang w:eastAsia="ru-RU"/>
        </w:rPr>
        <w:t>2. Признание социально ориентированной некоммерческой организации исполнителем ОПУ.</w:t>
      </w:r>
    </w:p>
    <w:p w:rsidR="00481F2D" w:rsidRPr="00481F2D" w:rsidRDefault="00481F2D" w:rsidP="00481F2D">
      <w:pPr>
        <w:spacing w:after="0" w:line="240" w:lineRule="auto"/>
        <w:ind w:firstLine="720"/>
        <w:jc w:val="both"/>
        <w:rPr>
          <w:rFonts w:ascii="Times New Roman" w:eastAsia="Times New Roman" w:hAnsi="Times New Roman" w:cs="Times New Roman"/>
          <w:iCs/>
          <w:sz w:val="26"/>
          <w:szCs w:val="26"/>
          <w:lang w:eastAsia="ru-RU"/>
        </w:rPr>
      </w:pPr>
      <w:r w:rsidRPr="00481F2D">
        <w:rPr>
          <w:rFonts w:ascii="Times New Roman" w:eastAsia="Times New Roman" w:hAnsi="Times New Roman" w:cs="Times New Roman"/>
          <w:iCs/>
          <w:sz w:val="26"/>
          <w:szCs w:val="26"/>
          <w:lang w:eastAsia="ru-RU"/>
        </w:rPr>
        <w:t xml:space="preserve">В соответствии с Постановлением Правительства Российской Федерации от 26.01.2017 № 89 «О реестре некоммерческих организаций исполнителей общественно полезных услуг» (далее – ППРФ № 89) полномочиями по оценке качества ОПУ и выдаче заключения о соответствии ОПУ установленным критериям оценки качества наряду с федеральными органами исполнительной власти и их территориальными органами </w:t>
      </w:r>
      <w:r w:rsidRPr="00481F2D">
        <w:rPr>
          <w:rFonts w:ascii="Times New Roman" w:eastAsia="Times New Roman" w:hAnsi="Times New Roman" w:cs="Times New Roman"/>
          <w:iCs/>
          <w:sz w:val="26"/>
          <w:szCs w:val="26"/>
          <w:u w:val="single"/>
          <w:lang w:eastAsia="ru-RU"/>
        </w:rPr>
        <w:t>наделены органы исполнительной власти субъектов Российской Федерации</w:t>
      </w:r>
      <w:r w:rsidRPr="00481F2D">
        <w:rPr>
          <w:rFonts w:ascii="Times New Roman" w:eastAsia="Times New Roman" w:hAnsi="Times New Roman" w:cs="Times New Roman"/>
          <w:iCs/>
          <w:sz w:val="26"/>
          <w:szCs w:val="26"/>
          <w:lang w:eastAsia="ru-RU"/>
        </w:rPr>
        <w:t xml:space="preserve">. </w:t>
      </w:r>
    </w:p>
    <w:p w:rsidR="00481F2D" w:rsidRPr="00481F2D" w:rsidRDefault="00481F2D" w:rsidP="00481F2D">
      <w:pPr>
        <w:spacing w:after="0" w:line="240" w:lineRule="auto"/>
        <w:ind w:firstLine="720"/>
        <w:jc w:val="both"/>
        <w:rPr>
          <w:rFonts w:ascii="Times New Roman" w:eastAsia="Times New Roman" w:hAnsi="Times New Roman" w:cs="Times New Roman"/>
          <w:iCs/>
          <w:sz w:val="26"/>
          <w:szCs w:val="26"/>
          <w:lang w:eastAsia="ru-RU"/>
        </w:rPr>
      </w:pPr>
      <w:r w:rsidRPr="00481F2D">
        <w:rPr>
          <w:rFonts w:ascii="Times New Roman" w:eastAsia="Times New Roman" w:hAnsi="Times New Roman" w:cs="Times New Roman"/>
          <w:iCs/>
          <w:sz w:val="26"/>
          <w:szCs w:val="26"/>
          <w:lang w:eastAsia="ru-RU"/>
        </w:rPr>
        <w:t xml:space="preserve">Таким образом, определиться в какой орган обратиться за заключением о соответствии ОПУ установленным критериям нужно при помощи Перечня органов, осуществляющих оценку качества оказания общественных услуг (Приложение 3 к </w:t>
      </w:r>
      <w:r w:rsidRPr="00481F2D">
        <w:rPr>
          <w:rFonts w:ascii="Times New Roman" w:eastAsia="Times New Roman" w:hAnsi="Times New Roman" w:cs="Times New Roman"/>
          <w:iCs/>
          <w:sz w:val="26"/>
          <w:szCs w:val="26"/>
          <w:u w:val="single"/>
          <w:lang w:eastAsia="ru-RU"/>
        </w:rPr>
        <w:t>Правилам принятия решения</w:t>
      </w:r>
      <w:r w:rsidRPr="00481F2D">
        <w:rPr>
          <w:rFonts w:ascii="Times New Roman" w:eastAsia="Times New Roman" w:hAnsi="Times New Roman" w:cs="Times New Roman"/>
          <w:iCs/>
          <w:sz w:val="26"/>
          <w:szCs w:val="26"/>
          <w:lang w:eastAsia="ru-RU"/>
        </w:rPr>
        <w:t>). Условно, СОНКО, год и более осуществляющие в Республике Хакасия общественно полезные услуги в социальной сфере могут обратиться в Министерство труда и социальной защиты Республики Хакасия, в сфере образования – в Министерство образования и науки Республики Хакасия и т.д.</w:t>
      </w:r>
    </w:p>
    <w:p w:rsidR="00481F2D" w:rsidRPr="00481F2D" w:rsidRDefault="00481F2D" w:rsidP="00481F2D">
      <w:pPr>
        <w:spacing w:after="0" w:line="240" w:lineRule="auto"/>
        <w:ind w:firstLine="720"/>
        <w:jc w:val="both"/>
        <w:rPr>
          <w:rFonts w:ascii="Times New Roman" w:eastAsia="Times New Roman" w:hAnsi="Times New Roman" w:cs="Times New Roman"/>
          <w:iCs/>
          <w:sz w:val="26"/>
          <w:szCs w:val="26"/>
          <w:lang w:eastAsia="ru-RU"/>
        </w:rPr>
      </w:pPr>
      <w:r w:rsidRPr="00481F2D">
        <w:rPr>
          <w:rFonts w:ascii="Times New Roman" w:eastAsia="Times New Roman" w:hAnsi="Times New Roman" w:cs="Times New Roman"/>
          <w:iCs/>
          <w:sz w:val="26"/>
          <w:szCs w:val="26"/>
          <w:lang w:eastAsia="ru-RU"/>
        </w:rPr>
        <w:t>Заключение выдается на основании составленного в письменной форме заявления организации о выдаче заключения о соответствии качества, в котором обосновывается соответствие оказываемых организацией услуг установленным критериям оценки качества оказания общественно полезных услуг. Перечень сведений, подлежащих включению в заявление организации о выдаче заключения о соответствии качества, определяется в административных регламентах, устанавливающих порядок предоставления государственной услуги по оценке качества оказания общественно полезных услуг. К указанному заявлению могут прилагаться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w:t>
      </w:r>
    </w:p>
    <w:p w:rsidR="00481F2D" w:rsidRPr="00481F2D" w:rsidRDefault="00481F2D" w:rsidP="00481F2D">
      <w:pPr>
        <w:spacing w:after="0" w:line="240" w:lineRule="auto"/>
        <w:ind w:firstLine="720"/>
        <w:jc w:val="both"/>
        <w:rPr>
          <w:rFonts w:ascii="Times New Roman" w:eastAsia="Times New Roman" w:hAnsi="Times New Roman" w:cs="Times New Roman"/>
          <w:iCs/>
          <w:sz w:val="26"/>
          <w:szCs w:val="26"/>
          <w:lang w:eastAsia="ru-RU"/>
        </w:rPr>
      </w:pPr>
      <w:r w:rsidRPr="00481F2D">
        <w:rPr>
          <w:rFonts w:ascii="Times New Roman" w:eastAsia="Times New Roman" w:hAnsi="Times New Roman" w:cs="Times New Roman"/>
          <w:b/>
          <w:iCs/>
          <w:sz w:val="26"/>
          <w:szCs w:val="26"/>
          <w:lang w:eastAsia="ru-RU"/>
        </w:rPr>
        <w:t>Особые условия</w:t>
      </w:r>
      <w:r w:rsidRPr="00481F2D">
        <w:rPr>
          <w:rFonts w:ascii="Times New Roman" w:eastAsia="Times New Roman" w:hAnsi="Times New Roman" w:cs="Times New Roman"/>
          <w:iCs/>
          <w:sz w:val="26"/>
          <w:szCs w:val="26"/>
          <w:lang w:eastAsia="ru-RU"/>
        </w:rPr>
        <w:t xml:space="preserve"> для организаций включенных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от них не требуется!</w:t>
      </w:r>
    </w:p>
    <w:p w:rsidR="00481F2D" w:rsidRPr="00481F2D" w:rsidRDefault="00481F2D" w:rsidP="00481F2D">
      <w:pPr>
        <w:spacing w:after="0" w:line="240" w:lineRule="auto"/>
        <w:ind w:firstLine="720"/>
        <w:jc w:val="both"/>
        <w:rPr>
          <w:rFonts w:ascii="Times New Roman" w:eastAsia="Times New Roman" w:hAnsi="Times New Roman" w:cs="Times New Roman"/>
          <w:iCs/>
          <w:sz w:val="26"/>
          <w:szCs w:val="26"/>
          <w:lang w:eastAsia="ru-RU"/>
        </w:rPr>
      </w:pPr>
      <w:r w:rsidRPr="00481F2D">
        <w:rPr>
          <w:rFonts w:ascii="Times New Roman" w:eastAsia="Times New Roman" w:hAnsi="Times New Roman" w:cs="Times New Roman"/>
          <w:b/>
          <w:iCs/>
          <w:sz w:val="26"/>
          <w:szCs w:val="26"/>
          <w:lang w:eastAsia="ru-RU"/>
        </w:rPr>
        <w:t>Важный акцент!</w:t>
      </w:r>
      <w:r w:rsidRPr="00481F2D">
        <w:rPr>
          <w:rFonts w:ascii="Times New Roman" w:eastAsia="Times New Roman" w:hAnsi="Times New Roman" w:cs="Times New Roman"/>
          <w:iCs/>
          <w:sz w:val="26"/>
          <w:szCs w:val="26"/>
          <w:lang w:eastAsia="ru-RU"/>
        </w:rPr>
        <w:t xml:space="preserve"> Наименования общественно полезных услуг указываются в заявлении в соответствии с перечнем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rsidR="00481F2D" w:rsidRPr="00481F2D" w:rsidRDefault="00481F2D" w:rsidP="00481F2D">
      <w:pPr>
        <w:spacing w:after="0" w:line="240" w:lineRule="auto"/>
        <w:ind w:firstLine="720"/>
        <w:jc w:val="both"/>
        <w:rPr>
          <w:rFonts w:ascii="Times New Roman" w:eastAsia="Times New Roman" w:hAnsi="Times New Roman" w:cs="Times New Roman"/>
          <w:b/>
          <w:iCs/>
          <w:sz w:val="26"/>
          <w:szCs w:val="26"/>
          <w:lang w:eastAsia="ru-RU"/>
        </w:rPr>
      </w:pPr>
      <w:hyperlink r:id="rId7" w:anchor="id=6FF02CE8-D9A7-41EA-A440-DBBE7EC18845" w:tgtFrame="_blank" w:history="1">
        <w:r w:rsidRPr="00481F2D">
          <w:rPr>
            <w:rFonts w:ascii="Times New Roman" w:eastAsia="Times New Roman" w:hAnsi="Times New Roman" w:cs="Times New Roman"/>
            <w:iCs/>
            <w:sz w:val="26"/>
            <w:szCs w:val="26"/>
            <w:u w:val="single"/>
            <w:lang w:eastAsia="ru-RU"/>
          </w:rPr>
          <w:t>Постановлением Правительства РФ от 27 октября 2016 г. № 1096</w:t>
        </w:r>
      </w:hyperlink>
      <w:r w:rsidRPr="00481F2D">
        <w:rPr>
          <w:rFonts w:ascii="Times New Roman" w:eastAsia="Times New Roman" w:hAnsi="Times New Roman" w:cs="Times New Roman"/>
          <w:iCs/>
          <w:sz w:val="26"/>
          <w:szCs w:val="26"/>
          <w:lang w:eastAsia="ru-RU"/>
        </w:rPr>
        <w:t xml:space="preserve"> утверждены критерии оценки качества оказания общественно полезных услуг, к ним отнесены соответствие общественно полезной услуги установленным нормативными правовыми актами Российской Федерации требованиям к ее содержанию, удовлетворенность получателей общественно полезных услуг качеством их оказания, открытость и доступность информации о некоммерческой организации и другие.</w:t>
      </w:r>
    </w:p>
    <w:p w:rsidR="00481F2D" w:rsidRPr="00481F2D" w:rsidRDefault="00481F2D" w:rsidP="00481F2D">
      <w:pPr>
        <w:spacing w:after="0" w:line="240" w:lineRule="auto"/>
        <w:ind w:firstLine="720"/>
        <w:jc w:val="both"/>
        <w:rPr>
          <w:rFonts w:ascii="Times New Roman" w:eastAsia="Times New Roman" w:hAnsi="Times New Roman" w:cs="Times New Roman"/>
          <w:iCs/>
          <w:sz w:val="26"/>
          <w:szCs w:val="26"/>
          <w:lang w:eastAsia="ru-RU"/>
        </w:rPr>
      </w:pPr>
      <w:r w:rsidRPr="00481F2D">
        <w:rPr>
          <w:rFonts w:ascii="Times New Roman" w:eastAsia="Times New Roman" w:hAnsi="Times New Roman" w:cs="Times New Roman"/>
          <w:iCs/>
          <w:sz w:val="26"/>
          <w:szCs w:val="26"/>
          <w:lang w:eastAsia="ru-RU"/>
        </w:rPr>
        <w:t xml:space="preserve">Итак, имея на руках </w:t>
      </w:r>
      <w:r w:rsidRPr="00481F2D">
        <w:rPr>
          <w:rFonts w:ascii="Times New Roman" w:eastAsia="Times New Roman" w:hAnsi="Times New Roman" w:cs="Times New Roman"/>
          <w:b/>
          <w:bCs/>
          <w:iCs/>
          <w:sz w:val="26"/>
          <w:szCs w:val="26"/>
          <w:lang w:eastAsia="ru-RU"/>
        </w:rPr>
        <w:t>заключение</w:t>
      </w:r>
      <w:r w:rsidRPr="00481F2D">
        <w:rPr>
          <w:rFonts w:ascii="Times New Roman" w:eastAsia="Times New Roman" w:hAnsi="Times New Roman" w:cs="Times New Roman"/>
          <w:iCs/>
          <w:sz w:val="26"/>
          <w:szCs w:val="26"/>
          <w:lang w:eastAsia="ru-RU"/>
        </w:rPr>
        <w:t xml:space="preserve"> </w:t>
      </w:r>
      <w:r w:rsidRPr="00481F2D">
        <w:rPr>
          <w:rFonts w:ascii="Times New Roman" w:eastAsia="Times New Roman" w:hAnsi="Times New Roman" w:cs="Times New Roman"/>
          <w:b/>
          <w:iCs/>
          <w:sz w:val="26"/>
          <w:szCs w:val="26"/>
          <w:lang w:eastAsia="ru-RU"/>
        </w:rPr>
        <w:t>о соответствии качества</w:t>
      </w:r>
      <w:r w:rsidRPr="00481F2D">
        <w:rPr>
          <w:rFonts w:ascii="Times New Roman" w:eastAsia="Times New Roman" w:hAnsi="Times New Roman" w:cs="Times New Roman"/>
          <w:iCs/>
          <w:sz w:val="26"/>
          <w:szCs w:val="26"/>
          <w:lang w:eastAsia="ru-RU"/>
        </w:rPr>
        <w:t xml:space="preserve"> оказываемых организацией общественно полезных услуг установленным критериям по форме согласно приложению № 2 к </w:t>
      </w:r>
      <w:r w:rsidRPr="00481F2D">
        <w:rPr>
          <w:rFonts w:ascii="Times New Roman" w:eastAsia="Times New Roman" w:hAnsi="Times New Roman" w:cs="Times New Roman"/>
          <w:iCs/>
          <w:sz w:val="26"/>
          <w:szCs w:val="26"/>
          <w:u w:val="single"/>
          <w:lang w:eastAsia="ru-RU"/>
        </w:rPr>
        <w:t>Правилам принятия решения</w:t>
      </w:r>
      <w:r w:rsidRPr="00481F2D">
        <w:rPr>
          <w:rFonts w:ascii="Times New Roman" w:eastAsia="Times New Roman" w:hAnsi="Times New Roman" w:cs="Times New Roman"/>
          <w:iCs/>
          <w:sz w:val="26"/>
          <w:szCs w:val="26"/>
          <w:lang w:eastAsia="ru-RU"/>
        </w:rPr>
        <w:t xml:space="preserve"> (выдается организации в течение 30 дней) или </w:t>
      </w:r>
      <w:r w:rsidRPr="00481F2D">
        <w:rPr>
          <w:rFonts w:ascii="Times New Roman" w:eastAsia="Times New Roman" w:hAnsi="Times New Roman" w:cs="Times New Roman"/>
          <w:b/>
          <w:iCs/>
          <w:sz w:val="26"/>
          <w:szCs w:val="26"/>
          <w:lang w:eastAsia="ru-RU"/>
        </w:rPr>
        <w:t>заключение о надлежащей реализации проектов</w:t>
      </w:r>
      <w:r w:rsidRPr="00481F2D">
        <w:rPr>
          <w:rFonts w:ascii="Times New Roman" w:eastAsia="Times New Roman" w:hAnsi="Times New Roman" w:cs="Times New Roman"/>
          <w:iCs/>
          <w:sz w:val="26"/>
          <w:szCs w:val="26"/>
          <w:lang w:eastAsia="ru-RU"/>
        </w:rPr>
        <w:t xml:space="preserve">,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по форме согласно приложению № 5 к </w:t>
      </w:r>
      <w:r w:rsidRPr="00481F2D">
        <w:rPr>
          <w:rFonts w:ascii="Times New Roman" w:eastAsia="Times New Roman" w:hAnsi="Times New Roman" w:cs="Times New Roman"/>
          <w:iCs/>
          <w:sz w:val="26"/>
          <w:szCs w:val="26"/>
          <w:u w:val="single"/>
          <w:lang w:eastAsia="ru-RU"/>
        </w:rPr>
        <w:t>Правилам принятия решения</w:t>
      </w:r>
      <w:r w:rsidRPr="00481F2D">
        <w:rPr>
          <w:rFonts w:ascii="Times New Roman" w:eastAsia="Times New Roman" w:hAnsi="Times New Roman" w:cs="Times New Roman"/>
          <w:iCs/>
          <w:sz w:val="26"/>
          <w:szCs w:val="26"/>
          <w:lang w:eastAsia="ru-RU"/>
        </w:rPr>
        <w:t xml:space="preserve"> (выдается Фондом – оператором президентских грантов по развитию гражданского общества), а также </w:t>
      </w:r>
      <w:r w:rsidRPr="00481F2D">
        <w:rPr>
          <w:rFonts w:ascii="Times New Roman" w:eastAsia="Times New Roman" w:hAnsi="Times New Roman" w:cs="Times New Roman"/>
          <w:b/>
          <w:iCs/>
          <w:sz w:val="26"/>
          <w:szCs w:val="26"/>
          <w:lang w:eastAsia="ru-RU"/>
        </w:rPr>
        <w:t>документ, подтверждающий отсутствие задолженностей по налогам и сборам</w:t>
      </w:r>
      <w:r w:rsidRPr="00481F2D">
        <w:rPr>
          <w:rFonts w:ascii="Times New Roman" w:eastAsia="Times New Roman" w:hAnsi="Times New Roman" w:cs="Times New Roman"/>
          <w:iCs/>
          <w:sz w:val="26"/>
          <w:szCs w:val="26"/>
          <w:lang w:eastAsia="ru-RU"/>
        </w:rPr>
        <w:t xml:space="preserve">, иным предусмотренным законодательством Российской Федерации обязательным платежам, руководитель некоммерческой организации может обратиться в Управление с </w:t>
      </w:r>
      <w:r w:rsidRPr="00481F2D">
        <w:rPr>
          <w:rFonts w:ascii="Times New Roman" w:eastAsia="Times New Roman" w:hAnsi="Times New Roman" w:cs="Times New Roman"/>
          <w:b/>
          <w:bCs/>
          <w:iCs/>
          <w:sz w:val="26"/>
          <w:szCs w:val="26"/>
          <w:lang w:eastAsia="ru-RU"/>
        </w:rPr>
        <w:t xml:space="preserve">заявлением </w:t>
      </w:r>
      <w:r w:rsidRPr="00481F2D">
        <w:rPr>
          <w:rFonts w:ascii="Times New Roman" w:eastAsia="Times New Roman" w:hAnsi="Times New Roman" w:cs="Times New Roman"/>
          <w:iCs/>
          <w:sz w:val="26"/>
          <w:szCs w:val="26"/>
          <w:lang w:eastAsia="ru-RU"/>
        </w:rPr>
        <w:t xml:space="preserve">о признании организации исполнителем общественно полезных услуг по форме согласно приложению № 1 к </w:t>
      </w:r>
      <w:r w:rsidRPr="00481F2D">
        <w:rPr>
          <w:rFonts w:ascii="Times New Roman" w:eastAsia="Times New Roman" w:hAnsi="Times New Roman" w:cs="Times New Roman"/>
          <w:iCs/>
          <w:sz w:val="26"/>
          <w:szCs w:val="26"/>
          <w:u w:val="single"/>
          <w:lang w:eastAsia="ru-RU"/>
        </w:rPr>
        <w:t>Правилам принятия решения</w:t>
      </w:r>
      <w:r w:rsidRPr="00481F2D">
        <w:rPr>
          <w:rFonts w:ascii="Times New Roman" w:eastAsia="Times New Roman" w:hAnsi="Times New Roman" w:cs="Times New Roman"/>
          <w:iCs/>
          <w:sz w:val="26"/>
          <w:szCs w:val="26"/>
          <w:lang w:eastAsia="ru-RU"/>
        </w:rPr>
        <w:t>.</w:t>
      </w:r>
    </w:p>
    <w:p w:rsidR="00481F2D" w:rsidRPr="00481F2D" w:rsidRDefault="00481F2D" w:rsidP="00481F2D">
      <w:pPr>
        <w:spacing w:after="0" w:line="240" w:lineRule="auto"/>
        <w:ind w:firstLine="720"/>
        <w:jc w:val="both"/>
        <w:rPr>
          <w:rFonts w:ascii="Times New Roman" w:eastAsia="Times New Roman" w:hAnsi="Times New Roman" w:cs="Times New Roman"/>
          <w:iCs/>
          <w:sz w:val="26"/>
          <w:szCs w:val="26"/>
          <w:lang w:eastAsia="ru-RU"/>
        </w:rPr>
      </w:pPr>
      <w:r w:rsidRPr="00481F2D">
        <w:rPr>
          <w:rFonts w:ascii="Times New Roman" w:eastAsia="Times New Roman" w:hAnsi="Times New Roman" w:cs="Times New Roman"/>
          <w:b/>
          <w:iCs/>
          <w:sz w:val="26"/>
          <w:szCs w:val="26"/>
          <w:lang w:eastAsia="ru-RU"/>
        </w:rPr>
        <w:t>Решение</w:t>
      </w:r>
      <w:r w:rsidRPr="00481F2D">
        <w:rPr>
          <w:rFonts w:ascii="Times New Roman" w:eastAsia="Times New Roman" w:hAnsi="Times New Roman" w:cs="Times New Roman"/>
          <w:iCs/>
          <w:sz w:val="26"/>
          <w:szCs w:val="26"/>
          <w:lang w:eastAsia="ru-RU"/>
        </w:rPr>
        <w:t xml:space="preserve"> о признании организации исполнителем общественно полезных услуг (либо об отказе в признании организации исполнителем общественно полезных услуг) принимается Управлением </w:t>
      </w:r>
      <w:r w:rsidRPr="00481F2D">
        <w:rPr>
          <w:rFonts w:ascii="Times New Roman" w:eastAsia="Times New Roman" w:hAnsi="Times New Roman" w:cs="Times New Roman"/>
          <w:b/>
          <w:iCs/>
          <w:sz w:val="26"/>
          <w:szCs w:val="26"/>
          <w:lang w:eastAsia="ru-RU"/>
        </w:rPr>
        <w:t>в течение 10 рабочих дней</w:t>
      </w:r>
      <w:r w:rsidRPr="00481F2D">
        <w:rPr>
          <w:rFonts w:ascii="Times New Roman" w:eastAsia="Times New Roman" w:hAnsi="Times New Roman" w:cs="Times New Roman"/>
          <w:iCs/>
          <w:sz w:val="26"/>
          <w:szCs w:val="26"/>
          <w:lang w:eastAsia="ru-RU"/>
        </w:rPr>
        <w:t xml:space="preserve"> со дня поступления документов и </w:t>
      </w:r>
      <w:r w:rsidRPr="00481F2D">
        <w:rPr>
          <w:rFonts w:ascii="Times New Roman" w:eastAsia="Times New Roman" w:hAnsi="Times New Roman" w:cs="Times New Roman"/>
          <w:b/>
          <w:iCs/>
          <w:sz w:val="26"/>
          <w:szCs w:val="26"/>
          <w:lang w:eastAsia="ru-RU"/>
        </w:rPr>
        <w:t xml:space="preserve">в течение 3 рабочих дней </w:t>
      </w:r>
      <w:r w:rsidRPr="00481F2D">
        <w:rPr>
          <w:rFonts w:ascii="Times New Roman" w:eastAsia="Times New Roman" w:hAnsi="Times New Roman" w:cs="Times New Roman"/>
          <w:iCs/>
          <w:sz w:val="26"/>
          <w:szCs w:val="26"/>
          <w:lang w:eastAsia="ru-RU"/>
        </w:rPr>
        <w:t xml:space="preserve">со дня принятия решения направляется </w:t>
      </w:r>
      <w:r w:rsidRPr="00481F2D">
        <w:rPr>
          <w:rFonts w:ascii="Times New Roman" w:eastAsia="Times New Roman" w:hAnsi="Times New Roman" w:cs="Times New Roman"/>
          <w:b/>
          <w:iCs/>
          <w:sz w:val="26"/>
          <w:szCs w:val="26"/>
          <w:lang w:eastAsia="ru-RU"/>
        </w:rPr>
        <w:t>уведомление</w:t>
      </w:r>
      <w:r w:rsidRPr="00481F2D">
        <w:rPr>
          <w:rFonts w:ascii="Times New Roman" w:eastAsia="Times New Roman" w:hAnsi="Times New Roman" w:cs="Times New Roman"/>
          <w:iCs/>
          <w:sz w:val="26"/>
          <w:szCs w:val="26"/>
          <w:lang w:eastAsia="ru-RU"/>
        </w:rPr>
        <w:t xml:space="preserve"> о признании организации исполнителем общественно полезных услуг, либо об отказе в признании организации исполнителем общественно полезных услуг.</w:t>
      </w:r>
    </w:p>
    <w:p w:rsidR="00481F2D" w:rsidRPr="00481F2D" w:rsidRDefault="00481F2D" w:rsidP="00481F2D">
      <w:pPr>
        <w:spacing w:after="0" w:line="240" w:lineRule="auto"/>
        <w:ind w:firstLine="720"/>
        <w:jc w:val="both"/>
        <w:rPr>
          <w:rFonts w:ascii="Times New Roman" w:eastAsia="Times New Roman" w:hAnsi="Times New Roman" w:cs="Times New Roman"/>
          <w:iCs/>
          <w:sz w:val="26"/>
          <w:szCs w:val="26"/>
          <w:lang w:eastAsia="ru-RU"/>
        </w:rPr>
      </w:pPr>
      <w:r w:rsidRPr="00481F2D">
        <w:rPr>
          <w:rFonts w:ascii="Times New Roman" w:eastAsia="Times New Roman" w:hAnsi="Times New Roman" w:cs="Times New Roman"/>
          <w:iCs/>
          <w:sz w:val="26"/>
          <w:szCs w:val="26"/>
          <w:lang w:eastAsia="ru-RU"/>
        </w:rPr>
        <w:t>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w:t>
      </w:r>
      <w:r w:rsidRPr="00481F2D">
        <w:rPr>
          <w:rFonts w:ascii="Times New Roman" w:eastAsia="Times New Roman" w:hAnsi="Times New Roman" w:cs="Times New Roman"/>
          <w:b/>
          <w:bCs/>
          <w:iCs/>
          <w:sz w:val="26"/>
          <w:szCs w:val="26"/>
          <w:lang w:eastAsia="ru-RU"/>
        </w:rPr>
        <w:t>сроком на два года</w:t>
      </w:r>
      <w:r w:rsidRPr="00481F2D">
        <w:rPr>
          <w:rFonts w:ascii="Times New Roman" w:eastAsia="Times New Roman" w:hAnsi="Times New Roman" w:cs="Times New Roman"/>
          <w:iCs/>
          <w:sz w:val="26"/>
          <w:szCs w:val="26"/>
          <w:lang w:eastAsia="ru-RU"/>
        </w:rPr>
        <w:t>.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481F2D" w:rsidRPr="00481F2D" w:rsidRDefault="00481F2D" w:rsidP="00481F2D">
      <w:pPr>
        <w:spacing w:after="0" w:line="240" w:lineRule="auto"/>
        <w:ind w:firstLine="720"/>
        <w:jc w:val="both"/>
        <w:rPr>
          <w:rFonts w:ascii="Times New Roman" w:eastAsia="Times New Roman" w:hAnsi="Times New Roman" w:cs="Times New Roman"/>
          <w:iCs/>
          <w:sz w:val="26"/>
          <w:szCs w:val="26"/>
          <w:lang w:eastAsia="ru-RU"/>
        </w:rPr>
      </w:pPr>
      <w:r w:rsidRPr="00481F2D">
        <w:rPr>
          <w:rFonts w:ascii="Times New Roman" w:eastAsia="Times New Roman" w:hAnsi="Times New Roman" w:cs="Times New Roman"/>
          <w:iCs/>
          <w:sz w:val="26"/>
          <w:szCs w:val="26"/>
          <w:lang w:eastAsia="ru-RU"/>
        </w:rPr>
        <w:t>Сведения реестра некоммерческих организаций - исполнителей общественно полезных услуг Минюста России размещены на информационном портале о деятельности некоммерческих организаций - </w:t>
      </w:r>
      <w:hyperlink r:id="rId8" w:tgtFrame="_blank" w:history="1">
        <w:r w:rsidRPr="00481F2D">
          <w:rPr>
            <w:rFonts w:ascii="Times New Roman" w:eastAsia="Times New Roman" w:hAnsi="Times New Roman" w:cs="Times New Roman"/>
            <w:iCs/>
            <w:sz w:val="26"/>
            <w:szCs w:val="26"/>
            <w:u w:val="single"/>
            <w:lang w:val="en-US" w:eastAsia="ru-RU"/>
          </w:rPr>
          <w:t>http</w:t>
        </w:r>
        <w:r w:rsidRPr="00481F2D">
          <w:rPr>
            <w:rFonts w:ascii="Times New Roman" w:eastAsia="Times New Roman" w:hAnsi="Times New Roman" w:cs="Times New Roman"/>
            <w:iCs/>
            <w:sz w:val="26"/>
            <w:szCs w:val="26"/>
            <w:u w:val="single"/>
            <w:lang w:eastAsia="ru-RU"/>
          </w:rPr>
          <w:t>://</w:t>
        </w:r>
        <w:proofErr w:type="spellStart"/>
        <w:r w:rsidRPr="00481F2D">
          <w:rPr>
            <w:rFonts w:ascii="Times New Roman" w:eastAsia="Times New Roman" w:hAnsi="Times New Roman" w:cs="Times New Roman"/>
            <w:iCs/>
            <w:sz w:val="26"/>
            <w:szCs w:val="26"/>
            <w:u w:val="single"/>
            <w:lang w:val="en-US" w:eastAsia="ru-RU"/>
          </w:rPr>
          <w:t>unro</w:t>
        </w:r>
        <w:proofErr w:type="spellEnd"/>
        <w:r w:rsidRPr="00481F2D">
          <w:rPr>
            <w:rFonts w:ascii="Times New Roman" w:eastAsia="Times New Roman" w:hAnsi="Times New Roman" w:cs="Times New Roman"/>
            <w:iCs/>
            <w:sz w:val="26"/>
            <w:szCs w:val="26"/>
            <w:u w:val="single"/>
            <w:lang w:eastAsia="ru-RU"/>
          </w:rPr>
          <w:t>.</w:t>
        </w:r>
        <w:proofErr w:type="spellStart"/>
        <w:r w:rsidRPr="00481F2D">
          <w:rPr>
            <w:rFonts w:ascii="Times New Roman" w:eastAsia="Times New Roman" w:hAnsi="Times New Roman" w:cs="Times New Roman"/>
            <w:iCs/>
            <w:sz w:val="26"/>
            <w:szCs w:val="26"/>
            <w:u w:val="single"/>
            <w:lang w:val="en-US" w:eastAsia="ru-RU"/>
          </w:rPr>
          <w:t>minjust</w:t>
        </w:r>
        <w:proofErr w:type="spellEnd"/>
        <w:r w:rsidRPr="00481F2D">
          <w:rPr>
            <w:rFonts w:ascii="Times New Roman" w:eastAsia="Times New Roman" w:hAnsi="Times New Roman" w:cs="Times New Roman"/>
            <w:iCs/>
            <w:sz w:val="26"/>
            <w:szCs w:val="26"/>
            <w:u w:val="single"/>
            <w:lang w:eastAsia="ru-RU"/>
          </w:rPr>
          <w:t>.</w:t>
        </w:r>
        <w:proofErr w:type="spellStart"/>
        <w:r w:rsidRPr="00481F2D">
          <w:rPr>
            <w:rFonts w:ascii="Times New Roman" w:eastAsia="Times New Roman" w:hAnsi="Times New Roman" w:cs="Times New Roman"/>
            <w:iCs/>
            <w:sz w:val="26"/>
            <w:szCs w:val="26"/>
            <w:u w:val="single"/>
            <w:lang w:val="en-US" w:eastAsia="ru-RU"/>
          </w:rPr>
          <w:t>ru</w:t>
        </w:r>
        <w:proofErr w:type="spellEnd"/>
        <w:r w:rsidRPr="00481F2D">
          <w:rPr>
            <w:rFonts w:ascii="Times New Roman" w:eastAsia="Times New Roman" w:hAnsi="Times New Roman" w:cs="Times New Roman"/>
            <w:iCs/>
            <w:sz w:val="26"/>
            <w:szCs w:val="26"/>
            <w:u w:val="single"/>
            <w:lang w:eastAsia="ru-RU"/>
          </w:rPr>
          <w:t>.</w:t>
        </w:r>
      </w:hyperlink>
    </w:p>
    <w:p w:rsidR="00481F2D" w:rsidRPr="00481F2D" w:rsidRDefault="00481F2D" w:rsidP="00481F2D">
      <w:pPr>
        <w:spacing w:after="0" w:line="240" w:lineRule="auto"/>
        <w:ind w:firstLine="720"/>
        <w:jc w:val="both"/>
        <w:rPr>
          <w:rFonts w:ascii="Times New Roman" w:eastAsia="Times New Roman" w:hAnsi="Times New Roman" w:cs="Times New Roman"/>
          <w:iCs/>
          <w:sz w:val="26"/>
          <w:szCs w:val="26"/>
          <w:lang w:eastAsia="ru-RU"/>
        </w:rPr>
      </w:pPr>
      <w:r w:rsidRPr="00481F2D">
        <w:rPr>
          <w:rFonts w:ascii="Times New Roman" w:eastAsia="Times New Roman" w:hAnsi="Times New Roman" w:cs="Times New Roman"/>
          <w:iCs/>
          <w:sz w:val="26"/>
          <w:szCs w:val="26"/>
          <w:lang w:eastAsia="ru-RU"/>
        </w:rPr>
        <w:t xml:space="preserve">Информацию о порядке получения статуса СО НКО ИОПУ можно получить на официальном сайте Управления </w:t>
      </w:r>
      <w:r w:rsidRPr="00481F2D">
        <w:rPr>
          <w:rFonts w:ascii="Times New Roman" w:eastAsia="Times New Roman" w:hAnsi="Times New Roman" w:cs="Times New Roman"/>
          <w:iCs/>
          <w:sz w:val="26"/>
          <w:szCs w:val="26"/>
          <w:lang w:val="en-US" w:eastAsia="ru-RU"/>
        </w:rPr>
        <w:t>to</w:t>
      </w:r>
      <w:r w:rsidRPr="00481F2D">
        <w:rPr>
          <w:rFonts w:ascii="Times New Roman" w:eastAsia="Times New Roman" w:hAnsi="Times New Roman" w:cs="Times New Roman"/>
          <w:iCs/>
          <w:sz w:val="26"/>
          <w:szCs w:val="26"/>
          <w:lang w:eastAsia="ru-RU"/>
        </w:rPr>
        <w:t>19.</w:t>
      </w:r>
      <w:proofErr w:type="spellStart"/>
      <w:r w:rsidRPr="00481F2D">
        <w:rPr>
          <w:rFonts w:ascii="Times New Roman" w:eastAsia="Times New Roman" w:hAnsi="Times New Roman" w:cs="Times New Roman"/>
          <w:iCs/>
          <w:sz w:val="26"/>
          <w:szCs w:val="26"/>
          <w:lang w:val="en-US" w:eastAsia="ru-RU"/>
        </w:rPr>
        <w:t>minjust</w:t>
      </w:r>
      <w:proofErr w:type="spellEnd"/>
      <w:r w:rsidRPr="00481F2D">
        <w:rPr>
          <w:rFonts w:ascii="Times New Roman" w:eastAsia="Times New Roman" w:hAnsi="Times New Roman" w:cs="Times New Roman"/>
          <w:iCs/>
          <w:sz w:val="26"/>
          <w:szCs w:val="26"/>
          <w:lang w:eastAsia="ru-RU"/>
        </w:rPr>
        <w:t>.</w:t>
      </w:r>
      <w:proofErr w:type="spellStart"/>
      <w:r w:rsidRPr="00481F2D">
        <w:rPr>
          <w:rFonts w:ascii="Times New Roman" w:eastAsia="Times New Roman" w:hAnsi="Times New Roman" w:cs="Times New Roman"/>
          <w:iCs/>
          <w:sz w:val="26"/>
          <w:szCs w:val="26"/>
          <w:lang w:val="en-US" w:eastAsia="ru-RU"/>
        </w:rPr>
        <w:t>gov</w:t>
      </w:r>
      <w:proofErr w:type="spellEnd"/>
      <w:r w:rsidRPr="00481F2D">
        <w:rPr>
          <w:rFonts w:ascii="Times New Roman" w:eastAsia="Times New Roman" w:hAnsi="Times New Roman" w:cs="Times New Roman"/>
          <w:iCs/>
          <w:sz w:val="26"/>
          <w:szCs w:val="26"/>
          <w:lang w:eastAsia="ru-RU"/>
        </w:rPr>
        <w:t>.</w:t>
      </w:r>
      <w:proofErr w:type="spellStart"/>
      <w:r w:rsidRPr="00481F2D">
        <w:rPr>
          <w:rFonts w:ascii="Times New Roman" w:eastAsia="Times New Roman" w:hAnsi="Times New Roman" w:cs="Times New Roman"/>
          <w:iCs/>
          <w:sz w:val="26"/>
          <w:szCs w:val="26"/>
          <w:lang w:val="en-US" w:eastAsia="ru-RU"/>
        </w:rPr>
        <w:t>ru</w:t>
      </w:r>
      <w:proofErr w:type="spellEnd"/>
      <w:r w:rsidRPr="00481F2D">
        <w:rPr>
          <w:rFonts w:ascii="Times New Roman" w:eastAsia="Times New Roman" w:hAnsi="Times New Roman" w:cs="Times New Roman"/>
          <w:iCs/>
          <w:sz w:val="26"/>
          <w:szCs w:val="26"/>
          <w:lang w:eastAsia="ru-RU"/>
        </w:rPr>
        <w:t xml:space="preserve"> в специальном подразделе раздела «Некоммерческие организации», а также по телефону </w:t>
      </w:r>
      <w:r w:rsidRPr="00481F2D">
        <w:rPr>
          <w:rFonts w:ascii="Times New Roman" w:eastAsia="Times New Roman" w:hAnsi="Times New Roman" w:cs="Times New Roman"/>
          <w:b/>
          <w:iCs/>
          <w:sz w:val="26"/>
          <w:szCs w:val="26"/>
          <w:lang w:eastAsia="ru-RU"/>
        </w:rPr>
        <w:t>8</w:t>
      </w:r>
      <w:r w:rsidRPr="00481F2D">
        <w:rPr>
          <w:rFonts w:ascii="Times New Roman" w:eastAsia="Times New Roman" w:hAnsi="Times New Roman" w:cs="Times New Roman"/>
          <w:b/>
          <w:sz w:val="26"/>
          <w:szCs w:val="26"/>
          <w:lang w:eastAsia="ru-RU"/>
        </w:rPr>
        <w:t>(</w:t>
      </w:r>
      <w:hyperlink r:id="rId9" w:history="1">
        <w:r w:rsidRPr="00481F2D">
          <w:rPr>
            <w:rFonts w:ascii="Times New Roman" w:eastAsia="Times New Roman" w:hAnsi="Times New Roman" w:cs="Times New Roman"/>
            <w:b/>
            <w:iCs/>
            <w:sz w:val="26"/>
            <w:szCs w:val="26"/>
            <w:u w:val="single"/>
            <w:lang w:eastAsia="ru-RU"/>
          </w:rPr>
          <w:t>3902)248-175</w:t>
        </w:r>
      </w:hyperlink>
      <w:r w:rsidRPr="00481F2D">
        <w:rPr>
          <w:rFonts w:ascii="Times New Roman" w:eastAsia="Times New Roman" w:hAnsi="Times New Roman" w:cs="Times New Roman"/>
          <w:b/>
          <w:iCs/>
          <w:sz w:val="26"/>
          <w:szCs w:val="26"/>
          <w:lang w:eastAsia="ru-RU"/>
        </w:rPr>
        <w:t> (доб. 311, 312</w:t>
      </w:r>
      <w:r w:rsidRPr="00481F2D">
        <w:rPr>
          <w:rFonts w:ascii="Times New Roman" w:eastAsia="Times New Roman" w:hAnsi="Times New Roman" w:cs="Times New Roman"/>
          <w:iCs/>
          <w:sz w:val="26"/>
          <w:szCs w:val="26"/>
          <w:lang w:eastAsia="ru-RU"/>
        </w:rPr>
        <w:t>) либо при личном обращении в Управление.</w:t>
      </w:r>
    </w:p>
    <w:p w:rsidR="00481F2D" w:rsidRPr="00481F2D" w:rsidRDefault="00481F2D" w:rsidP="00481F2D">
      <w:pPr>
        <w:spacing w:after="0" w:line="240" w:lineRule="auto"/>
        <w:ind w:firstLine="720"/>
        <w:jc w:val="both"/>
        <w:rPr>
          <w:rFonts w:ascii="Times New Roman" w:eastAsia="Times New Roman" w:hAnsi="Times New Roman" w:cs="Times New Roman"/>
          <w:iCs/>
          <w:sz w:val="26"/>
          <w:szCs w:val="26"/>
          <w:lang w:eastAsia="ru-RU"/>
        </w:rPr>
      </w:pPr>
      <w:r w:rsidRPr="00481F2D">
        <w:rPr>
          <w:rFonts w:ascii="Times New Roman" w:eastAsia="Times New Roman" w:hAnsi="Times New Roman" w:cs="Times New Roman"/>
          <w:iCs/>
          <w:sz w:val="26"/>
          <w:szCs w:val="26"/>
          <w:lang w:eastAsia="ru-RU"/>
        </w:rPr>
        <w:t xml:space="preserve">Как уже было сказано выше, в соответствии Федеральным законом от 12.01.1996 № 7–ФЗ «О некоммерческих организациях» СО НКО ИОПУ имеют </w:t>
      </w:r>
      <w:r w:rsidRPr="00481F2D">
        <w:rPr>
          <w:rFonts w:ascii="Times New Roman" w:eastAsia="Times New Roman" w:hAnsi="Times New Roman" w:cs="Times New Roman"/>
          <w:b/>
          <w:iCs/>
          <w:sz w:val="26"/>
          <w:szCs w:val="26"/>
          <w:lang w:eastAsia="ru-RU"/>
        </w:rPr>
        <w:t>право на приоритетное получение мер поддержки</w:t>
      </w:r>
      <w:r w:rsidRPr="00481F2D">
        <w:rPr>
          <w:rFonts w:ascii="Times New Roman" w:eastAsia="Times New Roman" w:hAnsi="Times New Roman" w:cs="Times New Roman"/>
          <w:iCs/>
          <w:sz w:val="26"/>
          <w:szCs w:val="26"/>
          <w:lang w:eastAsia="ru-RU"/>
        </w:rPr>
        <w:t xml:space="preserve"> в порядке, установленном федеральными законами, иными нормативными актами Российской Федерации и муниципальными правовыми актами в форме финансовой, имущественной, </w:t>
      </w:r>
      <w:r w:rsidRPr="00481F2D">
        <w:rPr>
          <w:rFonts w:ascii="Times New Roman" w:eastAsia="Times New Roman" w:hAnsi="Times New Roman" w:cs="Times New Roman"/>
          <w:iCs/>
          <w:sz w:val="26"/>
          <w:szCs w:val="26"/>
          <w:lang w:eastAsia="ru-RU"/>
        </w:rPr>
        <w:lastRenderedPageBreak/>
        <w:t>информационной, консультационной поддержки, льгот по уплате налогов и сборов, а также в других формах, предусмотренных названным федеральным законом.</w:t>
      </w:r>
    </w:p>
    <w:p w:rsidR="00481F2D" w:rsidRPr="00481F2D" w:rsidRDefault="00481F2D" w:rsidP="00481F2D">
      <w:pPr>
        <w:spacing w:after="0" w:line="240" w:lineRule="auto"/>
        <w:ind w:firstLine="720"/>
        <w:jc w:val="both"/>
        <w:rPr>
          <w:rFonts w:ascii="Times New Roman" w:eastAsia="Times New Roman" w:hAnsi="Times New Roman" w:cs="Times New Roman"/>
          <w:iCs/>
          <w:sz w:val="26"/>
          <w:szCs w:val="26"/>
          <w:lang w:eastAsia="ru-RU"/>
        </w:rPr>
      </w:pPr>
      <w:r w:rsidRPr="00481F2D">
        <w:rPr>
          <w:rFonts w:ascii="Times New Roman" w:eastAsia="Times New Roman" w:hAnsi="Times New Roman" w:cs="Times New Roman"/>
          <w:iCs/>
          <w:sz w:val="26"/>
          <w:szCs w:val="26"/>
          <w:lang w:eastAsia="ru-RU"/>
        </w:rPr>
        <w:t>Субъекты Российской Федерации, федеральные территории и муниципальные образования наряду с установленными формами поддержки вправе оказывать поддержку СО НКО в иных формах за счет бюджетных ассигнований соответственно бюджетов субъектов Российской Федерации и местных бюджетов.</w:t>
      </w:r>
    </w:p>
    <w:p w:rsidR="00481F2D" w:rsidRPr="00481F2D" w:rsidRDefault="00481F2D" w:rsidP="00481F2D">
      <w:pPr>
        <w:spacing w:after="0" w:line="240" w:lineRule="auto"/>
        <w:ind w:firstLine="720"/>
        <w:jc w:val="both"/>
        <w:rPr>
          <w:rFonts w:ascii="Times New Roman" w:eastAsia="Times New Roman" w:hAnsi="Times New Roman" w:cs="Times New Roman"/>
          <w:iCs/>
          <w:sz w:val="26"/>
          <w:szCs w:val="26"/>
          <w:lang w:eastAsia="ru-RU"/>
        </w:rPr>
      </w:pPr>
      <w:r w:rsidRPr="00481F2D">
        <w:rPr>
          <w:rFonts w:ascii="Times New Roman" w:eastAsia="Times New Roman" w:hAnsi="Times New Roman" w:cs="Times New Roman"/>
          <w:iCs/>
          <w:sz w:val="26"/>
          <w:szCs w:val="26"/>
          <w:lang w:eastAsia="ru-RU"/>
        </w:rPr>
        <w:t xml:space="preserve">Так, в соответствии со ст. 10.1 Закона Республики Хакасия от 12.11.2007  № 78–ЗРХ «О взаимодействии органов государственной власти Республики Хакасия с негосударственными некоммерческим организациями» (далее – Закон Республики Хакасия № 78-ЗРХ) СО НКО - ИОПУ имеют право </w:t>
      </w:r>
      <w:r w:rsidRPr="00481F2D">
        <w:rPr>
          <w:rFonts w:ascii="Times New Roman" w:eastAsia="Times New Roman" w:hAnsi="Times New Roman" w:cs="Times New Roman"/>
          <w:b/>
          <w:iCs/>
          <w:sz w:val="26"/>
          <w:szCs w:val="26"/>
          <w:lang w:eastAsia="ru-RU"/>
        </w:rPr>
        <w:t>на приоритетное получение мер поддержки</w:t>
      </w:r>
      <w:r w:rsidRPr="00481F2D">
        <w:rPr>
          <w:rFonts w:ascii="Times New Roman" w:eastAsia="Times New Roman" w:hAnsi="Times New Roman" w:cs="Times New Roman"/>
          <w:iCs/>
          <w:sz w:val="26"/>
          <w:szCs w:val="26"/>
          <w:lang w:eastAsia="ru-RU"/>
        </w:rPr>
        <w:t xml:space="preserve"> в формах, установленных Федеральным законом «О некоммерческих организациях» и п. 4 ч. 1 ст. 7 названного закона Республики Хакасия (предоставление льгот по уплате арендных платежей в бюджет Республики Хакасия отдельным категориями арендаторов объектов недвижимого имущества, находящегося в государственной собственности Республики Хакасия, в порядке, установленном законодательством Республики Хакасия).</w:t>
      </w:r>
    </w:p>
    <w:p w:rsidR="00481F2D" w:rsidRPr="00481F2D" w:rsidRDefault="00481F2D" w:rsidP="00481F2D">
      <w:pPr>
        <w:spacing w:after="0" w:line="240" w:lineRule="auto"/>
        <w:ind w:firstLine="720"/>
        <w:jc w:val="both"/>
        <w:rPr>
          <w:rFonts w:ascii="Times New Roman" w:eastAsia="Times New Roman" w:hAnsi="Times New Roman" w:cs="Times New Roman"/>
          <w:iCs/>
          <w:sz w:val="26"/>
          <w:szCs w:val="26"/>
          <w:lang w:eastAsia="ru-RU"/>
        </w:rPr>
      </w:pPr>
      <w:r w:rsidRPr="00481F2D">
        <w:rPr>
          <w:rFonts w:ascii="Times New Roman" w:eastAsia="Times New Roman" w:hAnsi="Times New Roman" w:cs="Times New Roman"/>
          <w:iCs/>
          <w:sz w:val="26"/>
          <w:szCs w:val="26"/>
          <w:lang w:eastAsia="ru-RU"/>
        </w:rPr>
        <w:t xml:space="preserve">Оказание финансовой поддержки может осуществляться за счет бюджетных ассигнований республиканского бюджета Республики Хакасия путем предоставления грантов. СО НКО - ИОПУ субсидии предоставляются на срок не менее двух лет. </w:t>
      </w:r>
    </w:p>
    <w:p w:rsidR="00481F2D" w:rsidRPr="00481F2D" w:rsidRDefault="00481F2D" w:rsidP="00481F2D">
      <w:pPr>
        <w:spacing w:after="0" w:line="240" w:lineRule="auto"/>
        <w:ind w:firstLine="720"/>
        <w:jc w:val="both"/>
        <w:rPr>
          <w:rFonts w:ascii="Times New Roman" w:eastAsia="Times New Roman" w:hAnsi="Times New Roman" w:cs="Times New Roman"/>
          <w:iCs/>
          <w:sz w:val="26"/>
          <w:szCs w:val="26"/>
          <w:lang w:eastAsia="ru-RU"/>
        </w:rPr>
      </w:pPr>
      <w:r w:rsidRPr="00481F2D">
        <w:rPr>
          <w:rFonts w:ascii="Times New Roman" w:eastAsia="Times New Roman" w:hAnsi="Times New Roman" w:cs="Times New Roman"/>
          <w:iCs/>
          <w:sz w:val="26"/>
          <w:szCs w:val="26"/>
          <w:lang w:eastAsia="ru-RU"/>
        </w:rPr>
        <w:t xml:space="preserve">В соответствии с п. 1.3 постановления Правительства Республики Хакасия от 12.03.2008 № 58 «Об утверждении Положения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гранты предоставляются на конкурсной основе исполнительными органами власти Республики Хакасия, до которых в соответствии с бюджетным законодательством Российской Федерации, как до получателей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Министерство национальной и территориальной политики Республики Хакасия; Министерство экономического развития Республики Хакасия, Министерство по делам юстиции и региональной безопасности Республики Хакасия, Министерство труда и социальной защиты Республики Хакасия. </w:t>
      </w:r>
    </w:p>
    <w:p w:rsidR="00481F2D" w:rsidRPr="00481F2D" w:rsidRDefault="00481F2D" w:rsidP="00481F2D">
      <w:pPr>
        <w:spacing w:after="0" w:line="240" w:lineRule="auto"/>
        <w:ind w:firstLine="720"/>
        <w:jc w:val="both"/>
        <w:rPr>
          <w:rFonts w:ascii="Times New Roman" w:eastAsia="Times New Roman" w:hAnsi="Times New Roman" w:cs="Times New Roman"/>
          <w:iCs/>
          <w:sz w:val="26"/>
          <w:szCs w:val="26"/>
          <w:lang w:eastAsia="ru-RU"/>
        </w:rPr>
      </w:pPr>
      <w:r w:rsidRPr="00481F2D">
        <w:rPr>
          <w:rFonts w:ascii="Times New Roman" w:eastAsia="Times New Roman" w:hAnsi="Times New Roman" w:cs="Times New Roman"/>
          <w:iCs/>
          <w:sz w:val="26"/>
          <w:szCs w:val="26"/>
          <w:lang w:eastAsia="ru-RU"/>
        </w:rPr>
        <w:t xml:space="preserve">Соответственно по вопросам порядка получения поддержки следует обращаться в конкретный орган государственной власти, наделенный полномочиями по предоставлению </w:t>
      </w:r>
      <w:proofErr w:type="spellStart"/>
      <w:r w:rsidRPr="00481F2D">
        <w:rPr>
          <w:rFonts w:ascii="Times New Roman" w:eastAsia="Times New Roman" w:hAnsi="Times New Roman" w:cs="Times New Roman"/>
          <w:iCs/>
          <w:sz w:val="26"/>
          <w:szCs w:val="26"/>
          <w:lang w:eastAsia="ru-RU"/>
        </w:rPr>
        <w:t>грантовой</w:t>
      </w:r>
      <w:proofErr w:type="spellEnd"/>
      <w:r w:rsidRPr="00481F2D">
        <w:rPr>
          <w:rFonts w:ascii="Times New Roman" w:eastAsia="Times New Roman" w:hAnsi="Times New Roman" w:cs="Times New Roman"/>
          <w:iCs/>
          <w:sz w:val="26"/>
          <w:szCs w:val="26"/>
          <w:lang w:eastAsia="ru-RU"/>
        </w:rPr>
        <w:t xml:space="preserve"> поддержки.</w:t>
      </w:r>
    </w:p>
    <w:p w:rsidR="00481F2D" w:rsidRPr="00481F2D" w:rsidRDefault="00481F2D" w:rsidP="00481F2D">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481F2D">
        <w:rPr>
          <w:rFonts w:ascii="Times New Roman" w:eastAsia="Times New Roman" w:hAnsi="Times New Roman" w:cs="Times New Roman"/>
          <w:sz w:val="26"/>
          <w:szCs w:val="26"/>
          <w:bdr w:val="none" w:sz="0" w:space="0" w:color="auto" w:frame="1"/>
          <w:lang w:eastAsia="ru-RU"/>
        </w:rPr>
        <w:t> </w:t>
      </w:r>
    </w:p>
    <w:p w:rsidR="00481F2D" w:rsidRPr="00481F2D" w:rsidRDefault="00481F2D" w:rsidP="00481F2D">
      <w:pPr>
        <w:shd w:val="clear" w:color="auto" w:fill="FFFFFF"/>
        <w:spacing w:after="0" w:line="240" w:lineRule="auto"/>
        <w:jc w:val="right"/>
        <w:textAlignment w:val="baseline"/>
        <w:rPr>
          <w:rFonts w:ascii="Times New Roman" w:eastAsia="Times New Roman" w:hAnsi="Times New Roman" w:cs="Times New Roman"/>
          <w:sz w:val="26"/>
          <w:szCs w:val="26"/>
          <w:lang w:eastAsia="ru-RU"/>
        </w:rPr>
      </w:pPr>
      <w:r w:rsidRPr="00481F2D">
        <w:rPr>
          <w:rFonts w:ascii="Times New Roman" w:eastAsia="Times New Roman" w:hAnsi="Times New Roman" w:cs="Times New Roman"/>
          <w:b/>
          <w:bCs/>
          <w:i/>
          <w:iCs/>
          <w:sz w:val="26"/>
          <w:szCs w:val="26"/>
          <w:bdr w:val="none" w:sz="0" w:space="0" w:color="auto" w:frame="1"/>
          <w:lang w:eastAsia="ru-RU"/>
        </w:rPr>
        <w:t>Начальник отдела по делам некоммерческих организаций </w:t>
      </w:r>
    </w:p>
    <w:p w:rsidR="00481F2D" w:rsidRPr="00481F2D" w:rsidRDefault="00481F2D" w:rsidP="00481F2D">
      <w:pPr>
        <w:shd w:val="clear" w:color="auto" w:fill="FFFFFF"/>
        <w:spacing w:after="0" w:line="240" w:lineRule="auto"/>
        <w:jc w:val="right"/>
        <w:textAlignment w:val="baseline"/>
        <w:rPr>
          <w:rFonts w:ascii="Times New Roman" w:eastAsia="Times New Roman" w:hAnsi="Times New Roman" w:cs="Times New Roman"/>
          <w:sz w:val="26"/>
          <w:szCs w:val="26"/>
          <w:lang w:eastAsia="ru-RU"/>
        </w:rPr>
      </w:pPr>
      <w:r w:rsidRPr="00481F2D">
        <w:rPr>
          <w:rFonts w:ascii="Times New Roman" w:eastAsia="Times New Roman" w:hAnsi="Times New Roman" w:cs="Times New Roman"/>
          <w:b/>
          <w:bCs/>
          <w:i/>
          <w:iCs/>
          <w:sz w:val="26"/>
          <w:szCs w:val="26"/>
          <w:bdr w:val="none" w:sz="0" w:space="0" w:color="auto" w:frame="1"/>
          <w:lang w:eastAsia="ru-RU"/>
        </w:rPr>
        <w:t>Управления Министерства юстиции Российской Федерации по Республике Хакасия </w:t>
      </w:r>
    </w:p>
    <w:p w:rsidR="00481F2D" w:rsidRPr="00481F2D" w:rsidRDefault="00481F2D" w:rsidP="00481F2D">
      <w:pPr>
        <w:shd w:val="clear" w:color="auto" w:fill="FFFFFF"/>
        <w:spacing w:after="0" w:line="240" w:lineRule="auto"/>
        <w:jc w:val="right"/>
        <w:textAlignment w:val="baseline"/>
        <w:rPr>
          <w:rFonts w:ascii="Times New Roman" w:eastAsia="Times New Roman" w:hAnsi="Times New Roman" w:cs="Times New Roman"/>
          <w:sz w:val="26"/>
          <w:szCs w:val="26"/>
          <w:lang w:eastAsia="ru-RU"/>
        </w:rPr>
      </w:pPr>
      <w:r w:rsidRPr="00481F2D">
        <w:rPr>
          <w:rFonts w:ascii="Times New Roman" w:eastAsia="Times New Roman" w:hAnsi="Times New Roman" w:cs="Times New Roman"/>
          <w:b/>
          <w:bCs/>
          <w:i/>
          <w:iCs/>
          <w:sz w:val="26"/>
          <w:szCs w:val="26"/>
          <w:bdr w:val="none" w:sz="0" w:space="0" w:color="auto" w:frame="1"/>
          <w:lang w:eastAsia="ru-RU"/>
        </w:rPr>
        <w:t xml:space="preserve">Л.Г. </w:t>
      </w:r>
      <w:proofErr w:type="spellStart"/>
      <w:r w:rsidRPr="00481F2D">
        <w:rPr>
          <w:rFonts w:ascii="Times New Roman" w:eastAsia="Times New Roman" w:hAnsi="Times New Roman" w:cs="Times New Roman"/>
          <w:b/>
          <w:bCs/>
          <w:i/>
          <w:iCs/>
          <w:sz w:val="26"/>
          <w:szCs w:val="26"/>
          <w:bdr w:val="none" w:sz="0" w:space="0" w:color="auto" w:frame="1"/>
          <w:lang w:eastAsia="ru-RU"/>
        </w:rPr>
        <w:t>Винокурова</w:t>
      </w:r>
      <w:proofErr w:type="spellEnd"/>
    </w:p>
    <w:p w:rsidR="00A72D7E" w:rsidRPr="00481F2D" w:rsidRDefault="00A72D7E"/>
    <w:sectPr w:rsidR="00A72D7E" w:rsidRPr="00481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6F"/>
    <w:rsid w:val="00481F2D"/>
    <w:rsid w:val="0082376F"/>
    <w:rsid w:val="00A72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CD8F6-B65E-4D49-81FA-0B073230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ro.minjust.ru/" TargetMode="External"/><Relationship Id="rId3" Type="http://schemas.openxmlformats.org/officeDocument/2006/relationships/webSettings" Target="webSettings.xml"/><Relationship Id="rId7" Type="http://schemas.openxmlformats.org/officeDocument/2006/relationships/hyperlink" Target="http://pravo-search.minjust.ru/bigs/porta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portal.html" TargetMode="External"/><Relationship Id="rId11" Type="http://schemas.openxmlformats.org/officeDocument/2006/relationships/theme" Target="theme/theme1.xml"/><Relationship Id="rId5" Type="http://schemas.openxmlformats.org/officeDocument/2006/relationships/hyperlink" Target="http://pravo-search.minjust.ru/bigs/portal.html" TargetMode="External"/><Relationship Id="rId10" Type="http://schemas.openxmlformats.org/officeDocument/2006/relationships/fontTable" Target="fontTable.xml"/><Relationship Id="rId4" Type="http://schemas.openxmlformats.org/officeDocument/2006/relationships/hyperlink" Target="http://pravo-search.minjust.ru/bigs/portal.html" TargetMode="External"/><Relationship Id="rId9" Type="http://schemas.openxmlformats.org/officeDocument/2006/relationships/hyperlink" Target="tel:+739022481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1881</Words>
  <Characters>10726</Characters>
  <Application>Microsoft Office Word</Application>
  <DocSecurity>0</DocSecurity>
  <Lines>89</Lines>
  <Paragraphs>25</Paragraphs>
  <ScaleCrop>false</ScaleCrop>
  <Company/>
  <LinksUpToDate>false</LinksUpToDate>
  <CharactersWithSpaces>12582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Якушева</dc:creator>
  <cp:keywords/>
  <dc:description/>
  <cp:lastModifiedBy>Марина Якушева</cp:lastModifiedBy>
  <cp:revision>2</cp:revision>
  <dcterms:created xsi:type="dcterms:W3CDTF">2022-10-04T03:45:00Z</dcterms:created>
  <dcterms:modified xsi:type="dcterms:W3CDTF">2022-10-04T03:46:00Z</dcterms:modified>
</cp:coreProperties>
</file>