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2B" w:rsidRPr="00E91966" w:rsidRDefault="00BD442B" w:rsidP="00E9196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b/>
          <w:bCs/>
          <w:color w:val="000000"/>
          <w:sz w:val="28"/>
          <w:szCs w:val="28"/>
        </w:rPr>
        <w:t>Методические рекомендации</w:t>
      </w:r>
    </w:p>
    <w:p w:rsidR="00BD442B" w:rsidRPr="00E91966" w:rsidRDefault="00BD442B" w:rsidP="00E9196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b/>
          <w:bCs/>
          <w:color w:val="000000"/>
          <w:sz w:val="28"/>
          <w:szCs w:val="28"/>
        </w:rPr>
        <w:t xml:space="preserve">по организации мероприятий, направленных </w:t>
      </w:r>
      <w:proofErr w:type="gramStart"/>
      <w:r w:rsidRPr="00E91966">
        <w:rPr>
          <w:b/>
          <w:bCs/>
          <w:color w:val="000000"/>
          <w:sz w:val="28"/>
          <w:szCs w:val="28"/>
        </w:rPr>
        <w:t>на</w:t>
      </w:r>
      <w:proofErr w:type="gramEnd"/>
    </w:p>
    <w:p w:rsidR="00BD442B" w:rsidRPr="00E91966" w:rsidRDefault="00BD442B" w:rsidP="00E9196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b/>
          <w:bCs/>
          <w:color w:val="000000"/>
          <w:sz w:val="28"/>
          <w:szCs w:val="28"/>
        </w:rPr>
        <w:t>обеспечение сбалансированности местных бюджетов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Одним из основных принципов бюджетной системы Российской Федерации является принцип сбалансированности бюджетов, в соответствии с которым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</w:t>
      </w:r>
      <w:r w:rsidRPr="00E9196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966">
        <w:rPr>
          <w:color w:val="000000"/>
          <w:sz w:val="28"/>
          <w:szCs w:val="28"/>
        </w:rPr>
        <w:t>связи с этим Министерство финансов Российской Федерации разработало Методические рекомендации по формированию Программы мероприятий, направленных на обеспечение сбалансированности местных бюджетов (далее – Программа).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 w:rsidRPr="00E91966">
        <w:rPr>
          <w:b/>
          <w:i/>
          <w:color w:val="000000"/>
          <w:sz w:val="28"/>
          <w:szCs w:val="28"/>
        </w:rPr>
        <w:t>Целью данных Методических рекомендаций является оказание методологической помощи органам местного самоуправления по разработке и реализации мероприятий, направленных на мобилизацию доходов и оптимизацию бюджетных расходов.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Реализация рекомендованных мероприятий позволит:</w:t>
      </w:r>
    </w:p>
    <w:p w:rsidR="00BD442B" w:rsidRPr="00E91966" w:rsidRDefault="00BD442B" w:rsidP="00E9196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Повысить качество управления бюджетным процессом.</w:t>
      </w:r>
    </w:p>
    <w:p w:rsidR="00BD442B" w:rsidRPr="00E91966" w:rsidRDefault="00BD442B" w:rsidP="00E9196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Активизировать механизмы оздоровления муниципальных финансов.</w:t>
      </w:r>
    </w:p>
    <w:p w:rsidR="00BD442B" w:rsidRPr="00E91966" w:rsidRDefault="00BD442B" w:rsidP="00E9196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Создать условия для обеспечения устойчивого исполнения местных бюджетов.</w:t>
      </w:r>
    </w:p>
    <w:p w:rsidR="00BD442B" w:rsidRPr="00E91966" w:rsidRDefault="00BD442B" w:rsidP="00E9196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Повысить эффективность и результативность работы органов местного самоуправления и других участников бюджетного процесса.</w:t>
      </w:r>
    </w:p>
    <w:p w:rsidR="00BD442B" w:rsidRPr="00E91966" w:rsidRDefault="00BD442B" w:rsidP="00E91966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Выявить внутренние резервы экономии расходов и увеличения доходов местных бюджетов.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целях обеспечения сбалансированности местных бюджетов муниципальным образованиям рекомендуется рассмотреть и утвердить решением местной администрации Программу мероприятий по форме, согласно приложению №1.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составлении Программы мероприятий рекомендуется использовать Перечень нормативных документов в соответствии с приложением № 2.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lastRenderedPageBreak/>
        <w:t>При утверждении Программы мероприятий рекомендуется использовать модельный муниципальный правовой акт согласно приложению № 3.</w:t>
      </w:r>
    </w:p>
    <w:p w:rsidR="00BD442B" w:rsidRPr="00E91966" w:rsidRDefault="00BD442B" w:rsidP="00E919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6"/>
        <w:jc w:val="both"/>
        <w:rPr>
          <w:color w:val="000000"/>
          <w:sz w:val="28"/>
          <w:szCs w:val="28"/>
        </w:rPr>
      </w:pPr>
      <w:r w:rsidRPr="00E91966">
        <w:rPr>
          <w:b/>
          <w:bCs/>
          <w:color w:val="000000"/>
          <w:sz w:val="28"/>
          <w:szCs w:val="28"/>
        </w:rPr>
        <w:t>Мероприятия по организации работы по</w:t>
      </w:r>
      <w:r w:rsidR="00E91966" w:rsidRPr="00E91966">
        <w:rPr>
          <w:b/>
          <w:bCs/>
          <w:color w:val="000000"/>
          <w:sz w:val="28"/>
          <w:szCs w:val="28"/>
        </w:rPr>
        <w:t xml:space="preserve"> </w:t>
      </w:r>
      <w:r w:rsidRPr="00E91966">
        <w:rPr>
          <w:b/>
          <w:bCs/>
          <w:color w:val="000000"/>
          <w:sz w:val="28"/>
          <w:szCs w:val="28"/>
        </w:rPr>
        <w:t>мобилизации доходов местных бюджетов.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b/>
          <w:bCs/>
          <w:i/>
          <w:iCs/>
          <w:color w:val="000000"/>
          <w:sz w:val="28"/>
          <w:szCs w:val="28"/>
        </w:rPr>
        <w:t>1. Мероприятия по увеличению поступлений местных налогов.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Важным источником мобилизации доходов местного бюджета является увеличение поступлений от местных налогов (налог на имущество физических лиц и земельный налог).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В целях увеличения доходов местного бюджета, а также организации </w:t>
      </w:r>
      <w:proofErr w:type="gramStart"/>
      <w:r w:rsidRPr="00E91966">
        <w:rPr>
          <w:color w:val="000000"/>
          <w:sz w:val="28"/>
          <w:szCs w:val="28"/>
        </w:rPr>
        <w:t>контроля за</w:t>
      </w:r>
      <w:proofErr w:type="gramEnd"/>
      <w:r w:rsidRPr="00E91966">
        <w:rPr>
          <w:color w:val="000000"/>
          <w:sz w:val="28"/>
          <w:szCs w:val="28"/>
        </w:rPr>
        <w:t xml:space="preserve"> начислением и поступлением земельного налога и налога на имущество физических лиц необходимо предусмотреть:</w:t>
      </w:r>
    </w:p>
    <w:p w:rsidR="00BD442B" w:rsidRPr="00E91966" w:rsidRDefault="00BD442B" w:rsidP="00E91966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Проведение мероприятий по выявлению собственников земельных участков и другого недвижимого имущества и привлечения их к налогообложению.</w:t>
      </w:r>
    </w:p>
    <w:p w:rsidR="00BD442B" w:rsidRPr="00E91966" w:rsidRDefault="00BD442B" w:rsidP="00E91966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Содействие в оформлении прав собственности на земельные участки и имущество физическими лицами.</w:t>
      </w:r>
    </w:p>
    <w:p w:rsidR="00BD442B" w:rsidRPr="00E91966" w:rsidRDefault="00BD442B" w:rsidP="00E91966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Установление экономически обоснованных налоговых ставок по местным налогам.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E91966">
        <w:rPr>
          <w:color w:val="000000"/>
          <w:sz w:val="28"/>
          <w:szCs w:val="28"/>
        </w:rPr>
        <w:t>В целях обеспечения полноты учета налогоплательщиков представляется целесообразным проведение органами местного самоуправления работы по выявлению собственников имущества и земельных участков, не оформивших имущественные права в установленном порядке, а также разъяснительной работы с физическими лицами, которые являются потенциальными плательщиками налога на имущество физических лиц (</w:t>
      </w:r>
      <w:r w:rsidRPr="00E91966">
        <w:rPr>
          <w:color w:val="000000"/>
          <w:sz w:val="28"/>
          <w:szCs w:val="28"/>
          <w:vertAlign w:val="superscript"/>
        </w:rPr>
        <w:t>1</w:t>
      </w:r>
      <w:r w:rsidRPr="00E91966">
        <w:rPr>
          <w:color w:val="000000"/>
          <w:sz w:val="28"/>
          <w:szCs w:val="28"/>
        </w:rPr>
        <w:t>).</w:t>
      </w:r>
      <w:proofErr w:type="gramEnd"/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Эту работу необходимо проводить также при оформлении органами местного самоуправления в соответствии со статьями 8 и 51 Градостроительного кодекса Российской Федерации разрешений на</w:t>
      </w:r>
      <w:r w:rsidR="00E91966">
        <w:rPr>
          <w:color w:val="000000"/>
          <w:sz w:val="28"/>
          <w:szCs w:val="28"/>
        </w:rPr>
        <w:t xml:space="preserve"> </w:t>
      </w:r>
      <w:r w:rsidRPr="00E91966">
        <w:rPr>
          <w:color w:val="000000"/>
          <w:sz w:val="28"/>
          <w:szCs w:val="28"/>
        </w:rPr>
        <w:t>строительство и ввод в эксплуатацию объектов, так как застройщик обязан представить в органы местного самоуправления правоустанавливающие</w:t>
      </w:r>
      <w:r w:rsidR="00E91966">
        <w:rPr>
          <w:color w:val="000000"/>
          <w:sz w:val="28"/>
          <w:szCs w:val="28"/>
        </w:rPr>
        <w:t xml:space="preserve"> </w:t>
      </w:r>
      <w:r w:rsidRPr="00E91966">
        <w:rPr>
          <w:color w:val="000000"/>
          <w:sz w:val="28"/>
          <w:szCs w:val="28"/>
        </w:rPr>
        <w:t>документы на земельный участок.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_________________________________________________________________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91966">
        <w:rPr>
          <w:color w:val="000000"/>
        </w:rPr>
        <w:t>(</w:t>
      </w:r>
      <w:r w:rsidRPr="00E91966">
        <w:rPr>
          <w:color w:val="000000"/>
          <w:vertAlign w:val="superscript"/>
        </w:rPr>
        <w:t>1</w:t>
      </w:r>
      <w:r w:rsidRPr="00E91966">
        <w:rPr>
          <w:color w:val="000000"/>
        </w:rPr>
        <w:t>) Статьей 1 Закона Российской Федерации от 09.12.1991 № 2003-1 «О налогах на имущество физических лиц» плательщиками налогов на имущество физических лиц определены физические лица – собственники имущества, признаваемого объектом налогообложения. Объектами налогообложения признаются жилые дома, квартиры, дачи, гаражи и иные строения, помещения и сооружения (статья 2 Закона Российской Федерации от 09.12.1991 № 2003-1 «О налогах на имущество физических лиц»).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lastRenderedPageBreak/>
        <w:t>В соответствии со статьей 219 Гражданского кодекса 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Без свидетельства о государственной регистрации права собственности на недвижимое имущество физическое лицо не может быть признано плательщиком налога по данному имуществу. В связи с этим многие потенциальные налогоплательщики данного налога не подают заявления на регистрацию права собственности на недвижимое имущество и, соответственно, не уплачивают налог по указанному имуществу, что приводит к значительным потерям местных бюджетов.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Требование обязательной государственной регистрации прав на недвижимое имущество содержится в статье 4 Федерального закона от 21.07.1997 № 122-ФЗ «О государственной регистрации прав на недвижимое имущество и сделок с ним».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 целью формирования объективной информации о строениях и сооружениях на территории муниципального образования органам местного самоуправления следует создать в соответствии с требованиями статьи 57 Градостроительного кодекса Российской Федерации информационные системы градостроительной деятельности, что также позволит своевременно выявлять вновь построенные объекты, на которые в установленном порядке не оформлены права на собственность.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Кроме того, с целью выявления фактов самовольной застройки рекомендуется использовать информацию </w:t>
      </w:r>
      <w:proofErr w:type="spellStart"/>
      <w:r w:rsidRPr="00E91966">
        <w:rPr>
          <w:color w:val="000000"/>
          <w:sz w:val="28"/>
          <w:szCs w:val="28"/>
        </w:rPr>
        <w:t>Госархнадзора</w:t>
      </w:r>
      <w:proofErr w:type="spellEnd"/>
      <w:r w:rsidRPr="00E91966">
        <w:rPr>
          <w:color w:val="000000"/>
          <w:sz w:val="28"/>
          <w:szCs w:val="28"/>
        </w:rPr>
        <w:t xml:space="preserve">, </w:t>
      </w:r>
      <w:proofErr w:type="spellStart"/>
      <w:r w:rsidRPr="00E91966">
        <w:rPr>
          <w:color w:val="000000"/>
          <w:sz w:val="28"/>
          <w:szCs w:val="28"/>
        </w:rPr>
        <w:t>Гостехнадзора</w:t>
      </w:r>
      <w:proofErr w:type="spellEnd"/>
      <w:r w:rsidRPr="00E91966">
        <w:rPr>
          <w:color w:val="000000"/>
          <w:sz w:val="28"/>
          <w:szCs w:val="28"/>
        </w:rPr>
        <w:t>, УВД, налоговых органов, а также привлекать к этой работе специалистов органов архитектуры и градостроительства, органов общественного самоуправления.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Требования к регистрации гражданами прав собственности на земельные участки следует отразить в Правилах землепользования и застройки, разрабатываемых органами местного самоуправления в</w:t>
      </w:r>
      <w:r w:rsidR="00E91966">
        <w:rPr>
          <w:color w:val="000000"/>
          <w:sz w:val="28"/>
          <w:szCs w:val="28"/>
        </w:rPr>
        <w:t xml:space="preserve"> </w:t>
      </w:r>
      <w:r w:rsidRPr="00E91966">
        <w:rPr>
          <w:color w:val="000000"/>
          <w:sz w:val="28"/>
          <w:szCs w:val="28"/>
        </w:rPr>
        <w:t>соответствии со статьями 8 и 30 Градостроительного кодекса Российской Федерации и статьей 11 Земельного кодекса.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Следует учитывать некоторые особенности в налогообложении земельных участков, находящихся под линейными объектами на территории нескольких муниципальных образований, земельных долей, полученных при приватизации сельскохозяйственных угодий, земельных участков, перешедших по наследству или находящихся в общей долевой собственности (</w:t>
      </w:r>
      <w:r w:rsidRPr="00E91966">
        <w:rPr>
          <w:color w:val="000000"/>
          <w:sz w:val="28"/>
          <w:szCs w:val="28"/>
          <w:vertAlign w:val="superscript"/>
        </w:rPr>
        <w:t>2</w:t>
      </w:r>
      <w:r w:rsidRPr="00E91966">
        <w:rPr>
          <w:color w:val="000000"/>
          <w:sz w:val="28"/>
          <w:szCs w:val="28"/>
        </w:rPr>
        <w:t>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__________________________________________________________________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E91966">
        <w:rPr>
          <w:color w:val="000000"/>
          <w:sz w:val="28"/>
          <w:szCs w:val="28"/>
        </w:rPr>
        <w:lastRenderedPageBreak/>
        <w:t>(</w:t>
      </w:r>
      <w:r w:rsidRPr="00E91966">
        <w:rPr>
          <w:color w:val="000000"/>
          <w:sz w:val="28"/>
          <w:szCs w:val="28"/>
          <w:vertAlign w:val="superscript"/>
        </w:rPr>
        <w:t>2</w:t>
      </w:r>
      <w:r w:rsidRPr="00E91966">
        <w:rPr>
          <w:color w:val="000000"/>
          <w:sz w:val="28"/>
          <w:szCs w:val="28"/>
        </w:rPr>
        <w:t xml:space="preserve">) </w:t>
      </w:r>
      <w:r w:rsidRPr="00E91966">
        <w:rPr>
          <w:color w:val="000000"/>
        </w:rPr>
        <w:t xml:space="preserve">При исчислении земельного налога по земельным участкам, находящимся под линейными объектами на территории нескольких муниципальных образований, налоговая база должна определяться в отношении площади земельного участка, находящейся на территории соответствующего муниципального образования, как доля его кадастровой стоимости пропорциональная доле занимаемой площади (заключение о доли площади земельного участка, приходящейся на конкретное муниципальное образование, могут дать территориальные органы </w:t>
      </w:r>
      <w:proofErr w:type="spellStart"/>
      <w:r w:rsidRPr="00E91966">
        <w:rPr>
          <w:color w:val="000000"/>
        </w:rPr>
        <w:t>Роснедвижимости</w:t>
      </w:r>
      <w:proofErr w:type="spellEnd"/>
      <w:r w:rsidRPr="00E91966">
        <w:rPr>
          <w:color w:val="000000"/>
        </w:rPr>
        <w:t xml:space="preserve"> на основании планово-картографического</w:t>
      </w:r>
      <w:proofErr w:type="gramEnd"/>
      <w:r w:rsidRPr="00E91966">
        <w:rPr>
          <w:color w:val="000000"/>
        </w:rPr>
        <w:t xml:space="preserve"> материала).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этом применяется налоговая ставка, установленная на территории муниципального образования, где расположена данная площадь земельного участка. Исчисленная в таком порядке сумма земельного налога подлежит зачислению в бюджет соответствующего муниципального образования.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Налогоплательщиками земельного налога в отношении земельных долей, полученных при приватизации сельскохозяйственных угодий, должны признаваться собственники земельных долей, а не сельскохозяйственные предприятия, использующие данные земельные участки на правах аренды или доверительного управления.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Следует учитывать, что земельные доли, собственники которых не распоряжались ими в течение трех и более лет с момента приобретения прав на земельную долю (невостребованные земельные доли), подлежат выделению в отдельный земельный участок в соответствии со статьей 13 Федерального закона от 24.07.2002 № 101-ФЗ. При этом муниципальное образование вправе направить в суд заявление о признании права собственности на этот земельный участок.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E91966">
        <w:rPr>
          <w:color w:val="000000"/>
          <w:sz w:val="28"/>
          <w:szCs w:val="28"/>
        </w:rPr>
        <w:t>исчисляется</w:t>
      </w:r>
      <w:proofErr w:type="gramEnd"/>
      <w:r w:rsidRPr="00E91966">
        <w:rPr>
          <w:color w:val="000000"/>
          <w:sz w:val="28"/>
          <w:szCs w:val="28"/>
        </w:rPr>
        <w:t xml:space="preserve"> начиная с месяца открытия наследства.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Обеспечение полноты учета собственников недвижимости, являющейся объектом налогообложения, достигается путем использования предоставленной законодательством возможности привлечения граждан к административной ответственности (</w:t>
      </w:r>
      <w:r w:rsidRPr="00E91966">
        <w:rPr>
          <w:color w:val="000000"/>
          <w:sz w:val="28"/>
          <w:szCs w:val="28"/>
          <w:vertAlign w:val="superscript"/>
        </w:rPr>
        <w:t>3</w:t>
      </w:r>
      <w:r w:rsidRPr="00E91966">
        <w:rPr>
          <w:color w:val="000000"/>
          <w:sz w:val="28"/>
          <w:szCs w:val="28"/>
        </w:rPr>
        <w:t>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b/>
          <w:bCs/>
          <w:i/>
          <w:iCs/>
          <w:color w:val="000000"/>
          <w:sz w:val="28"/>
          <w:szCs w:val="28"/>
        </w:rPr>
        <w:t>2. Оптимизация перечня действующих льгот и их соответствие общественным интересам.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В целях реализации прав органов местного самоуправления по установлению налоговых льгот рекомендуется утвердить порядок проведения оценки </w:t>
      </w:r>
      <w:r w:rsidRPr="00E91966">
        <w:rPr>
          <w:color w:val="000000"/>
          <w:sz w:val="28"/>
          <w:szCs w:val="28"/>
        </w:rPr>
        <w:lastRenderedPageBreak/>
        <w:t>эффективности налоговых льгот по местным налогам с учетом показателей бюджетной и социальной эффективности, а также предусмотреть введение процедуры запрета по рассмотрению проектов решений, предусматривающих предоставление и пролонгацию налоговых льгот без соответствующей оценки.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этом критериями оценки эффективности предоставления налоговых льгот должны быть:</w:t>
      </w:r>
    </w:p>
    <w:p w:rsidR="00BD442B" w:rsidRPr="00E91966" w:rsidRDefault="00BD442B" w:rsidP="00E91966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Обеспечение экономической заинтересованности хозяйствующих субъектов в расширении приоритетных для муниципальных образований направлений хозяйственной деятельности и стимулирование участия в реализации программ социально-экономического развития муниципального образования.</w:t>
      </w:r>
    </w:p>
    <w:p w:rsidR="00BD442B" w:rsidRPr="00E91966" w:rsidRDefault="00BD442B" w:rsidP="00E91966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Создание необходимых экономических условий для развития инновационной и инвестиционной деятельности.</w:t>
      </w:r>
    </w:p>
    <w:p w:rsidR="00BD442B" w:rsidRPr="00E91966" w:rsidRDefault="00BD442B" w:rsidP="00E91966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Оказание благоприятных экономических условий для деятельности предприятий, применяющих труд социально-незащищенных категорий населения.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Кроме того, рекомендуется в случае необходимости использовать практику замены предоставления налоговых льгот либо </w:t>
      </w:r>
      <w:proofErr w:type="gramStart"/>
      <w:r w:rsidRPr="00E91966">
        <w:rPr>
          <w:color w:val="000000"/>
          <w:sz w:val="28"/>
          <w:szCs w:val="28"/>
        </w:rPr>
        <w:t>адресным</w:t>
      </w:r>
      <w:proofErr w:type="gramEnd"/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финансированием с отражением в расходной части местного бюджета, либо предоставлением инвестиционного налогового кредита.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b/>
          <w:bCs/>
          <w:i/>
          <w:iCs/>
          <w:color w:val="000000"/>
          <w:sz w:val="28"/>
          <w:szCs w:val="28"/>
        </w:rPr>
        <w:t>3. Сокращение недоимки по налогам и сборам.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целях сокращения и ликвидации недоимки, рекомендуется создание координационной комиссии с участием работников администрации, финансовых и налоговых органов и других заинтересованных структур.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этом основными направлениями работы указанной комиссии будут являться: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____________________________________________ 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</w:rPr>
      </w:pPr>
      <w:r w:rsidRPr="00E91966">
        <w:rPr>
          <w:color w:val="000000"/>
          <w:sz w:val="28"/>
          <w:szCs w:val="28"/>
        </w:rPr>
        <w:t>(</w:t>
      </w:r>
      <w:r w:rsidRPr="00E91966">
        <w:rPr>
          <w:color w:val="000000"/>
          <w:sz w:val="28"/>
          <w:szCs w:val="28"/>
          <w:vertAlign w:val="superscript"/>
        </w:rPr>
        <w:t>3</w:t>
      </w:r>
      <w:r w:rsidRPr="00E91966">
        <w:rPr>
          <w:color w:val="000000"/>
          <w:sz w:val="28"/>
          <w:szCs w:val="28"/>
        </w:rPr>
        <w:t xml:space="preserve">) </w:t>
      </w:r>
      <w:r w:rsidRPr="00E91966">
        <w:rPr>
          <w:color w:val="000000"/>
        </w:rPr>
        <w:t xml:space="preserve">Статьей 19.21 Кодекса Российской Федерации об административных правонарушениях установлена административная ответственность за несоблюдение собственником, арендатором или иным пользователем установленного порядка государственной регистрации прав на недвижимое имущество или сделок с ним в виде административного штрафа на граждан в размере от пятнадцати до двадцати минимальных </w:t>
      </w:r>
      <w:proofErr w:type="gramStart"/>
      <w:r w:rsidRPr="00E91966">
        <w:rPr>
          <w:color w:val="000000"/>
        </w:rPr>
        <w:t>размеров оплаты труда</w:t>
      </w:r>
      <w:proofErr w:type="gramEnd"/>
      <w:r w:rsidRPr="00E91966">
        <w:rPr>
          <w:color w:val="000000"/>
        </w:rPr>
        <w:t xml:space="preserve">. </w:t>
      </w:r>
      <w:proofErr w:type="gramStart"/>
      <w:r w:rsidRPr="00E91966">
        <w:rPr>
          <w:color w:val="000000"/>
        </w:rPr>
        <w:t>Согласно статье 28.1 Кодекса Российской Федерации об административных правонарушениях органы местного самоуправления могут направлять в соответствующее органы материалы, содержащие данные, указывающие на наличие события административного правонарушения, что будет являться поводом к возбуждению дела об административном правонарушении.</w:t>
      </w:r>
      <w:proofErr w:type="gramEnd"/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lastRenderedPageBreak/>
        <w:t>- анализ состояния платежной дисциплины предприятий, осуществляющих свою деятельность на территории муниципального образования;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- разработка мер по недопущению недоимки в местный бюджет по местным налогам, а также другим закрепленным доходным источникам;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- разработка предложений по реструктуризации недоимки по налогам и сборам в соответствии с налоговым законодательством Российской Федерации, включая установление сроков и разработку поэтапных мероприятий по ее сокращению.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Органам местного самоуправления муниципальных образований (администраторам поступлений в местный бюджет) необходимо утвердить план мероприятий по организации претензионной работы и передаче материалов в суд для принудительного взыскания задолженности с установлением ответственных за контроль и исполнение указанного плана с регулярным заслушиванием результатов проделанной работы.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b/>
          <w:bCs/>
          <w:i/>
          <w:iCs/>
          <w:color w:val="000000"/>
          <w:sz w:val="28"/>
          <w:szCs w:val="28"/>
        </w:rPr>
        <w:t>4. Мероприятия по привлечению дополнительных неналоговых доходов местных бюджетов.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целях увеличения доходной части местных бюджетов необходимо разработать комплекс мер по поступлению неналоговых доходов, так как муниципальные образования имеют реальные возможности по мобилизации неналоговых доходов.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4</w:t>
      </w:r>
      <w:r w:rsidRPr="00E91966">
        <w:rPr>
          <w:b/>
          <w:bCs/>
          <w:color w:val="000000"/>
          <w:sz w:val="28"/>
          <w:szCs w:val="28"/>
        </w:rPr>
        <w:t>.1.</w:t>
      </w:r>
      <w:r w:rsidRPr="00E91966">
        <w:rPr>
          <w:rStyle w:val="apple-converted-space"/>
          <w:color w:val="000000"/>
          <w:sz w:val="28"/>
          <w:szCs w:val="28"/>
        </w:rPr>
        <w:t> </w:t>
      </w:r>
      <w:r w:rsidRPr="00E91966">
        <w:rPr>
          <w:color w:val="000000"/>
          <w:sz w:val="28"/>
          <w:szCs w:val="28"/>
        </w:rPr>
        <w:t>Увеличению доходов от использования муниципального имущества способствует систематизация сведений о его наличии и использовании. В этой связи рекомендуются следующие мероприятия:</w:t>
      </w:r>
    </w:p>
    <w:p w:rsidR="00BD442B" w:rsidRPr="00E91966" w:rsidRDefault="00BD442B" w:rsidP="00E91966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проведение инвентаризации имущества, находящегося в муниципальной собственности с целью выявления неиспользованного (бесхозного) и установления направления эффективного его использования;</w:t>
      </w:r>
    </w:p>
    <w:p w:rsidR="00BD442B" w:rsidRPr="00E91966" w:rsidRDefault="00BD442B" w:rsidP="00E91966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</w:r>
    </w:p>
    <w:p w:rsidR="00BD442B" w:rsidRPr="00E91966" w:rsidRDefault="00BD442B" w:rsidP="00E91966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выявление неиспользуемых основных фондов бюджетных учреждений и принятие соответствующих мер по их продаже или сдаче в аренду;</w:t>
      </w:r>
    </w:p>
    <w:p w:rsidR="00BD442B" w:rsidRPr="00E91966" w:rsidRDefault="00BD442B" w:rsidP="00E91966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установление перечня имущества, подлежащего передаче под залог, в доверительное управление и расчет объемов доходов, поступающих в бюджет;</w:t>
      </w:r>
    </w:p>
    <w:p w:rsidR="00BD442B" w:rsidRPr="00E91966" w:rsidRDefault="00BD442B" w:rsidP="00E91966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утверждение программы приватизации муниципального имущества и поступления сре</w:t>
      </w:r>
      <w:proofErr w:type="gramStart"/>
      <w:r w:rsidRPr="00E91966">
        <w:rPr>
          <w:color w:val="000000"/>
          <w:sz w:val="28"/>
          <w:szCs w:val="28"/>
        </w:rPr>
        <w:t>дств в б</w:t>
      </w:r>
      <w:proofErr w:type="gramEnd"/>
      <w:r w:rsidRPr="00E91966">
        <w:rPr>
          <w:color w:val="000000"/>
          <w:sz w:val="28"/>
          <w:szCs w:val="28"/>
        </w:rPr>
        <w:t>юджет;</w:t>
      </w:r>
    </w:p>
    <w:p w:rsidR="00BD442B" w:rsidRPr="00E91966" w:rsidRDefault="00BD442B" w:rsidP="00E91966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осуществление учета доходов по акциям, другим формам участия в капитале, в том числе от распоряжения правами на результаты научно-</w:t>
      </w:r>
      <w:r w:rsidRPr="00E91966">
        <w:rPr>
          <w:color w:val="000000"/>
          <w:sz w:val="28"/>
          <w:szCs w:val="28"/>
        </w:rPr>
        <w:lastRenderedPageBreak/>
        <w:t>технической деятельности предприятий, находящихся в муниципальной собственности.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b/>
          <w:color w:val="000000"/>
          <w:sz w:val="28"/>
          <w:szCs w:val="28"/>
        </w:rPr>
        <w:t>4</w:t>
      </w:r>
      <w:r w:rsidRPr="00E91966">
        <w:rPr>
          <w:b/>
          <w:bCs/>
          <w:color w:val="000000"/>
          <w:sz w:val="28"/>
          <w:szCs w:val="28"/>
        </w:rPr>
        <w:t>.2.</w:t>
      </w:r>
      <w:r w:rsidRPr="00E91966">
        <w:rPr>
          <w:rStyle w:val="apple-converted-space"/>
          <w:color w:val="000000"/>
          <w:sz w:val="28"/>
          <w:szCs w:val="28"/>
        </w:rPr>
        <w:t> </w:t>
      </w:r>
      <w:r w:rsidRPr="00E91966">
        <w:rPr>
          <w:color w:val="000000"/>
          <w:sz w:val="28"/>
          <w:szCs w:val="28"/>
        </w:rPr>
        <w:t>С целью обеспечения поступления в местный бюджет части прибыли муниципальных унитарных предприятий, остающейся после уплаты налогов и иных обязательных платежей, необходимо провести следующие мероприятия:</w:t>
      </w:r>
    </w:p>
    <w:p w:rsidR="00BD442B" w:rsidRPr="00E91966" w:rsidRDefault="00BD442B" w:rsidP="00E91966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принять нормативные правовые акты о порядке и размерах зачисления в бюджет части прибыли муниципальных унитарных предприятий;</w:t>
      </w:r>
    </w:p>
    <w:p w:rsidR="00BD442B" w:rsidRPr="00E91966" w:rsidRDefault="00BD442B" w:rsidP="00E91966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внедрять методы бюджетирования в управлении хозяйственной деятельностью муниципальных унитарных предприятий, направленные на увеличение прибыли;</w:t>
      </w:r>
    </w:p>
    <w:p w:rsidR="00BD442B" w:rsidRPr="00E91966" w:rsidRDefault="00BD442B" w:rsidP="00E91966">
      <w:pPr>
        <w:pStyle w:val="a3"/>
        <w:numPr>
          <w:ilvl w:val="0"/>
          <w:numId w:val="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установить контроль со стороны органа местного самоуправления за формированием и расходованием резервных фондов муниципальных унитарных предприятий, использованием амортизационных отчислений.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b/>
          <w:bCs/>
          <w:color w:val="000000"/>
          <w:sz w:val="28"/>
          <w:szCs w:val="28"/>
        </w:rPr>
        <w:t>4.3.</w:t>
      </w:r>
      <w:r w:rsidRPr="00E91966">
        <w:rPr>
          <w:rStyle w:val="apple-converted-space"/>
          <w:color w:val="000000"/>
          <w:sz w:val="28"/>
          <w:szCs w:val="28"/>
        </w:rPr>
        <w:t> </w:t>
      </w:r>
      <w:r w:rsidRPr="00E91966">
        <w:rPr>
          <w:color w:val="000000"/>
          <w:sz w:val="28"/>
          <w:szCs w:val="28"/>
        </w:rPr>
        <w:t>В целях мобилизации доходов по предпринимательской и иной приносящей доход деятельности рекомендуется предусмотреть установление заданий по объемам привлечения дополнительных средств муниципальными учреждениями, находящимися в ведении органов местного самоуправления, без ущерба размеру и качеству услуг, предоставляемых населению бесплатно.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этом важным фактором должен явиться консолидированный учет доходов бюджетных учреждений из всех источников финансирования, включая доходы от предпринимательской и иной приносящей доход деятельности, и осуществление покрытия расходов бюджетных учреждений за счет всех их доходов. В этой связи органам местного самоуправления рекомендуется регламентировать установление цен, расценок и тарифов по предоставляемым платным услугам бюджетных учреждений (</w:t>
      </w:r>
      <w:r w:rsidRPr="00E91966">
        <w:rPr>
          <w:color w:val="000000"/>
          <w:sz w:val="28"/>
          <w:szCs w:val="28"/>
          <w:vertAlign w:val="superscript"/>
        </w:rPr>
        <w:t>4</w:t>
      </w:r>
      <w:r w:rsidRPr="00E91966">
        <w:rPr>
          <w:color w:val="000000"/>
          <w:sz w:val="28"/>
          <w:szCs w:val="28"/>
        </w:rPr>
        <w:t>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b/>
          <w:bCs/>
          <w:color w:val="000000"/>
          <w:sz w:val="28"/>
          <w:szCs w:val="28"/>
        </w:rPr>
        <w:t>4.4.</w:t>
      </w:r>
      <w:r w:rsidRPr="00E91966">
        <w:rPr>
          <w:rStyle w:val="apple-converted-space"/>
          <w:color w:val="000000"/>
          <w:sz w:val="28"/>
          <w:szCs w:val="28"/>
        </w:rPr>
        <w:t> </w:t>
      </w:r>
      <w:r w:rsidRPr="00E91966">
        <w:rPr>
          <w:color w:val="000000"/>
          <w:sz w:val="28"/>
          <w:szCs w:val="28"/>
        </w:rPr>
        <w:t>В целях увеличения поступлений неналоговых доходов местных бюджетов органам местного самоуправления муниципальных образований необходимо организовать работу по привлечению дополнительных средств в местный бюджет путем:</w:t>
      </w:r>
    </w:p>
    <w:p w:rsidR="00BD442B" w:rsidRPr="00E91966" w:rsidRDefault="00BD442B" w:rsidP="00E91966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установления размеров платы за пользование бюджетными средствами, предоставляемыми на возвратной и возмездной основе;</w:t>
      </w:r>
    </w:p>
    <w:p w:rsidR="00BD442B" w:rsidRPr="00E91966" w:rsidRDefault="00BD442B" w:rsidP="00E91966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начисления процентов в случае продления срока по предоставленным ранее отсрочкам и рассрочкам платежей;</w:t>
      </w:r>
    </w:p>
    <w:p w:rsidR="00BD442B" w:rsidRPr="00E91966" w:rsidRDefault="00BD442B" w:rsidP="00E91966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установления ответственных администраторов неналоговых доходов и определения требований к их деятельности;</w:t>
      </w:r>
    </w:p>
    <w:p w:rsidR="00BD442B" w:rsidRPr="00E91966" w:rsidRDefault="00BD442B" w:rsidP="00E91966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lastRenderedPageBreak/>
        <w:t>назначения представителей муниципального образования в акционерные общества с долями муниципального образования для защиты интересов муниципального образования;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left="302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________________________________________________________________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</w:rPr>
      </w:pPr>
      <w:r w:rsidRPr="00E91966">
        <w:rPr>
          <w:color w:val="000000"/>
        </w:rPr>
        <w:t>(</w:t>
      </w:r>
      <w:r w:rsidRPr="00E91966">
        <w:rPr>
          <w:color w:val="000000"/>
          <w:vertAlign w:val="superscript"/>
        </w:rPr>
        <w:t>4</w:t>
      </w:r>
      <w:r w:rsidRPr="00E91966">
        <w:rPr>
          <w:color w:val="000000"/>
        </w:rPr>
        <w:t xml:space="preserve">) Следует отметить, что для осуществления указанной деятельности нередко увеличиваются штаты бюджетных учреждений, используются дополнительные, по сравнению с </w:t>
      </w:r>
      <w:proofErr w:type="gramStart"/>
      <w:r w:rsidRPr="00E91966">
        <w:rPr>
          <w:color w:val="000000"/>
        </w:rPr>
        <w:t>необходимыми</w:t>
      </w:r>
      <w:proofErr w:type="gramEnd"/>
      <w:r w:rsidRPr="00E91966">
        <w:rPr>
          <w:color w:val="000000"/>
        </w:rPr>
        <w:t>, помещения, потребляются ресурсы в виде тепловой, электрической энергии и т.д. без раздельного учета. Это ведет к скрытому перекрестному субсидированию одних услуг за счет других и увеличивает расходы бюджетов.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отсутствии достаточного контроля за предпринимательской и иной приносящей доход деятельностью в части установления цен, расценок и тарифов на платные услуги бюджетных учреждений, возможны их занижения до уровня ниже рыночных.</w:t>
      </w:r>
    </w:p>
    <w:p w:rsidR="00BD442B" w:rsidRPr="00E91966" w:rsidRDefault="00BD442B" w:rsidP="00E91966">
      <w:pPr>
        <w:pStyle w:val="a3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планирования поступлений в местный бюджет от возврата дебиторской задолженности прошлых лет.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b/>
          <w:bCs/>
          <w:color w:val="000000"/>
          <w:sz w:val="28"/>
          <w:szCs w:val="28"/>
        </w:rPr>
        <w:t>4.5.</w:t>
      </w:r>
      <w:r w:rsidRPr="00E91966">
        <w:rPr>
          <w:rStyle w:val="apple-converted-space"/>
          <w:color w:val="000000"/>
          <w:sz w:val="28"/>
          <w:szCs w:val="28"/>
        </w:rPr>
        <w:t> </w:t>
      </w:r>
      <w:r w:rsidRPr="00E91966">
        <w:rPr>
          <w:color w:val="00000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№ 131-ФЗ от 6 октября 2003 года предусматривается возможность введения самообложения граждан муниципального образования. Действие указанной статьи наиболее актуально и эффективно применимо в сельских поселениях.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Для установления самообложения граждан требуется принятие местных нормативных правовых актов представительного органа, </w:t>
      </w:r>
      <w:proofErr w:type="gramStart"/>
      <w:r w:rsidRPr="00E91966">
        <w:rPr>
          <w:color w:val="000000"/>
          <w:sz w:val="28"/>
          <w:szCs w:val="28"/>
        </w:rPr>
        <w:t>местной</w:t>
      </w:r>
      <w:proofErr w:type="gramEnd"/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администрации и решение референдума (схода граждан), которые должны решить следующие вопросы:</w:t>
      </w:r>
    </w:p>
    <w:p w:rsidR="00BD442B" w:rsidRPr="00E91966" w:rsidRDefault="00BD442B" w:rsidP="00E91966">
      <w:pPr>
        <w:pStyle w:val="a3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определение размеров платежей, плательщиков, льготных категорий граждан;</w:t>
      </w:r>
    </w:p>
    <w:p w:rsidR="00BD442B" w:rsidRPr="00E91966" w:rsidRDefault="00BD442B" w:rsidP="00E91966">
      <w:pPr>
        <w:pStyle w:val="a3"/>
        <w:numPr>
          <w:ilvl w:val="0"/>
          <w:numId w:val="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установление сроков уплаты, целей и порядка использования собранных средств, а также введение санкций при нарушении сроков уплаты;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Органы местного самоуправления обеспечивают исполнение принятого на местном референдуме решения в соответствии с уставом муниципального образования (</w:t>
      </w:r>
      <w:r w:rsidRPr="00E91966">
        <w:rPr>
          <w:color w:val="000000"/>
          <w:sz w:val="28"/>
          <w:szCs w:val="28"/>
          <w:vertAlign w:val="superscript"/>
        </w:rPr>
        <w:t>5</w:t>
      </w:r>
      <w:r w:rsidRPr="00E91966">
        <w:rPr>
          <w:color w:val="000000"/>
          <w:sz w:val="28"/>
          <w:szCs w:val="28"/>
        </w:rPr>
        <w:t>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__________________________________________________________________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</w:rPr>
      </w:pPr>
      <w:r w:rsidRPr="00E91966">
        <w:rPr>
          <w:color w:val="000000"/>
        </w:rPr>
        <w:t>(</w:t>
      </w:r>
      <w:r w:rsidRPr="00E91966">
        <w:rPr>
          <w:color w:val="000000"/>
          <w:vertAlign w:val="superscript"/>
        </w:rPr>
        <w:t>5</w:t>
      </w:r>
      <w:r w:rsidRPr="00E91966">
        <w:rPr>
          <w:color w:val="000000"/>
        </w:rPr>
        <w:t xml:space="preserve">) Средства самообложения граждан в соответствии со статьями 55 и 56 Закона 131-ФЗ зачисляются в доходы местных бюджетов с отражением по коду бюджетной </w:t>
      </w:r>
      <w:r w:rsidRPr="00E91966">
        <w:rPr>
          <w:color w:val="000000"/>
        </w:rPr>
        <w:lastRenderedPageBreak/>
        <w:t>классификации прочих неналоговых доходов (000 1 17 05040 04 0000 180, 000 1 17 05050 05 000 180, 000 1 17 05050 10 0000 180).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Для качественного и своевременного поступления в доход местного бюджета указанных платежей органами местного самоуправления необходимо проводить разъяснительную работу с гражданами, осуществляющими платежи по самообложению, по заполнению платежных документов. При этом особое внимание следует уделить правильности отражения реквизитов, бюджетной классификации, ОКАТО и др.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целях минимизации дополнительных расходов при осуществлении платежей по самообложению в кредитных организациях и почтовых отделениях рекомендуется возложить сбор указанных средств с населения на уполномоченных лиц, в соответствии с порядком, установленным органом местного самоуправления.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Указанный порядок должен установить процедуру назначения уполномоченных лиц, их обязанности, ответственность и подотчетность.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E91966">
        <w:rPr>
          <w:color w:val="000000"/>
          <w:sz w:val="28"/>
          <w:szCs w:val="28"/>
        </w:rPr>
        <w:t>В этой связи органам местного самоуправления (администраторам данных платежей) рекомендуется предусмотреть предварительную выдачу лицам, уполномоченным для сбора платежей самообложения с населения, квитанций формы 10 (код формы по ОКУД 0504510), установленной в составе унифицированных форм первичных учетных документов в соответствии с приказом Министерства финансов Российской Федерации от 10.02.2006 г. № 25н «Об утверждении инструкции по бюджетному учету».</w:t>
      </w:r>
      <w:proofErr w:type="gramEnd"/>
      <w:r w:rsidRPr="00E91966">
        <w:rPr>
          <w:color w:val="000000"/>
          <w:sz w:val="28"/>
          <w:szCs w:val="28"/>
        </w:rPr>
        <w:t xml:space="preserve"> Данная квитанция является формой строгой отчетности и применяется для оформления приема наличных денежных средств от физических лиц без применения контрольно-кассовых машин.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Уполномоченное лицо в случае приема платежей самообложения от населения, денежные средства сдает в кредитные организации или почтовые отделения, а копии квитанций предъявляет органам местного самоуправления (администраторам данных платежей).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b/>
          <w:bCs/>
          <w:color w:val="000000"/>
          <w:sz w:val="28"/>
          <w:szCs w:val="28"/>
        </w:rPr>
        <w:t>П. Мероприятия по оптимизации расходов местных бюджетов.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Одним из принципов бюджетной системы Российской Федерации является принцип эффективности и экономности использования бюджетных средств, который означает, что при составлении и исполнении бюджетов участники бюджетного процесса должны исходить из необходимости достижения заданных результатов с использованием оптимального объема средств.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lastRenderedPageBreak/>
        <w:t>При подготовке мероприятий по оптимизации расходов местных бюджетов следует исходить из того, что основными условиями рационального и эффективного расходования бюджетных средств являются:</w:t>
      </w:r>
    </w:p>
    <w:p w:rsidR="00BD442B" w:rsidRPr="00E91966" w:rsidRDefault="00BD442B" w:rsidP="00E91966">
      <w:pPr>
        <w:pStyle w:val="a3"/>
        <w:numPr>
          <w:ilvl w:val="0"/>
          <w:numId w:val="10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b/>
          <w:bCs/>
          <w:i/>
          <w:iCs/>
          <w:color w:val="000000"/>
          <w:sz w:val="28"/>
          <w:szCs w:val="28"/>
        </w:rPr>
        <w:t>Соблюдение принципов разграничения расходных обязательств.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Одним из принципов бюджетной системы Российской Федерации является принцип самостоятельности бюджетов, который определяет право и обязанность органов местного самоуправления самостоятельно осуществлять бюджетный процесс, в том числе определять формы и направления расходования средств местных бюджетов (за исключением расходов, финансируемых за счет бюджетов других уровней).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этой связи расходные обязательства местных бюджетов включают расходы по вопросам местного значения муниципальных образований, определенные в соответствии со статьями 14-16 Федерального закона от 06.10.2003 № 131-ФЗ «Об общих принципах организации местного самоуправления в Российской Федерации» в зависимости от видов муниципальных образований.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Кроме того, в соответствии со статьей 19 Федерального закона от 06.10.2003 № 131-ФЗ предусматривается наделение органов местного самоуправления отдельными государственными полномочиями Российской Федерации и (или) субъектов Российской Федерации, финансовое обеспечение которых осуществляется за счет субвенций из соответствующих бюджетов.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этом следует иметь в виду, что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только в случаях и порядке, предусмотренных уставом муниципального образования.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результате разграничения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самоуправления, имущество, находящееся в муниципальной собственности, подлежит безвозмездной передаче в федеральную собственность или собственность субъектов Российской Федерации в случаях, определенных статьей 154 Федерального закона от 22.08.2004 № 122-ФЗ.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В этой связи необходимо в рамках подготовки мероприятий Программы предусмотреть процедуру передачи (завершения передачи) органам власти субъектов Российской Федерации и федеральным органам исполнительной власти в федеральную собственность и собственность субъектов Российской Федерации имущества муниципальных организаций и бюджетных </w:t>
      </w:r>
      <w:r w:rsidRPr="00E91966">
        <w:rPr>
          <w:color w:val="000000"/>
          <w:sz w:val="28"/>
          <w:szCs w:val="28"/>
        </w:rPr>
        <w:lastRenderedPageBreak/>
        <w:t>учреждений, осуществляющих деятельность в сфере вопросов, относящихся к полномочиям органов государственной власти.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Перечень документов, необходимых для принятия решения Федеральным агентством по управлению федеральным имуществом о передаче имущества из муниципальной собственности в федеральную собственность или собственность субъекта Российской Федерации установлен постановлением Правительства Российской Федерации от 13.06.2006 № 374.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соответствии с пунктом 4 статьи 15 Федерального закона от 06.10.2003 № 131-ФЗ в целях оптимизации расходов местных бюджетов и повышения качества предоставляемых бюджетных услуг целесообразно заключать соглашения между муниципальными районами и поселениями, находящимися на их территории, о передаче осуществления части своих полномочий за счет субвенций из соответствующих бюджетов.</w:t>
      </w:r>
    </w:p>
    <w:p w:rsidR="00BD442B" w:rsidRPr="00E91966" w:rsidRDefault="00BD442B" w:rsidP="00E91966">
      <w:pPr>
        <w:pStyle w:val="a3"/>
        <w:numPr>
          <w:ilvl w:val="0"/>
          <w:numId w:val="1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b/>
          <w:bCs/>
          <w:i/>
          <w:iCs/>
          <w:color w:val="000000"/>
          <w:sz w:val="28"/>
          <w:szCs w:val="28"/>
        </w:rPr>
        <w:t>Составление и ведение реестра расходных обязательств муниципального образования.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рамках разработки Программы мероприятий рекомендуется проведение анализа реестра расходных обязательств с учетом объективных бюджетных потребностей и обоснованности осуществления расходов, т.е. соответствие расходов на оказание муниципальных услуг экономически обоснованным затратам и качеству этих услуг.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целях выполнения функций и задач органов местного самоуправления при проведении оценки расходных обязательств рекомендуется осуществить следующие мероприятия:</w:t>
      </w:r>
    </w:p>
    <w:p w:rsidR="00BD442B" w:rsidRPr="00E91966" w:rsidRDefault="00BD442B" w:rsidP="00E91966">
      <w:pPr>
        <w:pStyle w:val="a3"/>
        <w:numPr>
          <w:ilvl w:val="0"/>
          <w:numId w:val="1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определить объемы, структуру и размеры бюджетных расходов в соответствии с направлениями использования и поставленными целями;</w:t>
      </w:r>
    </w:p>
    <w:p w:rsidR="00BD442B" w:rsidRPr="00E91966" w:rsidRDefault="00BD442B" w:rsidP="00E91966">
      <w:pPr>
        <w:pStyle w:val="a3"/>
        <w:numPr>
          <w:ilvl w:val="0"/>
          <w:numId w:val="1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утвердить перечень мероприятий, программ, проектов, а также категорий получателей бюджетных средств;</w:t>
      </w:r>
    </w:p>
    <w:p w:rsidR="00BD442B" w:rsidRPr="00E91966" w:rsidRDefault="00BD442B" w:rsidP="00E91966">
      <w:pPr>
        <w:pStyle w:val="a3"/>
        <w:numPr>
          <w:ilvl w:val="0"/>
          <w:numId w:val="1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установить конкретный порядок финансового обеспечения и исполнения расходных обязательств;</w:t>
      </w:r>
    </w:p>
    <w:p w:rsidR="00BD442B" w:rsidRPr="00E91966" w:rsidRDefault="00BD442B" w:rsidP="00E91966">
      <w:pPr>
        <w:pStyle w:val="a3"/>
        <w:numPr>
          <w:ilvl w:val="0"/>
          <w:numId w:val="1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утвердить методики оценки стоимости расходных обязательств.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Следует обязательно предусмотреть утверждение порядка учета показателей среднесрочного финансового плана при подготовке решения о бюджете на очередной финансовый год.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ходе подготовки перспективного финансового плана и проекта бюджета необходимо учитывать предложения по изменениям бюджета действующих и распределению бюджета принимаемых обязатель</w:t>
      </w:r>
      <w:proofErr w:type="gramStart"/>
      <w:r w:rsidRPr="00E91966">
        <w:rPr>
          <w:color w:val="000000"/>
          <w:sz w:val="28"/>
          <w:szCs w:val="28"/>
        </w:rPr>
        <w:t>ств с пр</w:t>
      </w:r>
      <w:proofErr w:type="gramEnd"/>
      <w:r w:rsidRPr="00E91966">
        <w:rPr>
          <w:color w:val="000000"/>
          <w:sz w:val="28"/>
          <w:szCs w:val="28"/>
        </w:rPr>
        <w:t>огнозируемым объемом местного бюджета.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lastRenderedPageBreak/>
        <w:t>Финансовым органам муниципальных образований следует максимально эффективно планировать деятельность распорядителей бюджетных средств, управлять бюджетными целевыми программами различного уровня, используя реестры расходных обязательств как инструмент бюджетного планирования и анализа. При этом рекомендуется формировать отчеты о результатах и основных направлениях деятельности.</w:t>
      </w:r>
    </w:p>
    <w:p w:rsidR="00BD442B" w:rsidRPr="00E91966" w:rsidRDefault="00BD442B" w:rsidP="00E91966">
      <w:pPr>
        <w:pStyle w:val="a3"/>
        <w:numPr>
          <w:ilvl w:val="0"/>
          <w:numId w:val="1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b/>
          <w:bCs/>
          <w:i/>
          <w:iCs/>
          <w:color w:val="000000"/>
          <w:sz w:val="28"/>
          <w:szCs w:val="28"/>
        </w:rPr>
        <w:t>Внедрение принципа бюджетирования, ориентированного на результат.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Важнейшим направлением совершенствования системы управления бюджетными расходами является внедрение в бюджетный процесс принципов бюджетирования, ориентированного на результат. В рамках внедрения указанных принципов важными факторами являются:</w:t>
      </w:r>
    </w:p>
    <w:p w:rsidR="00BD442B" w:rsidRPr="00E91966" w:rsidRDefault="00BD442B" w:rsidP="00E91966">
      <w:pPr>
        <w:pStyle w:val="a3"/>
        <w:numPr>
          <w:ilvl w:val="0"/>
          <w:numId w:val="14"/>
        </w:numPr>
        <w:shd w:val="clear" w:color="auto" w:fill="FFFFFF"/>
        <w:spacing w:after="58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создание системы учета потребности в предоставляемых услугах муниципального образования;</w:t>
      </w:r>
    </w:p>
    <w:p w:rsidR="00BD442B" w:rsidRPr="00E91966" w:rsidRDefault="00BD442B" w:rsidP="00E91966">
      <w:pPr>
        <w:pStyle w:val="a3"/>
        <w:numPr>
          <w:ilvl w:val="0"/>
          <w:numId w:val="14"/>
        </w:numPr>
        <w:shd w:val="clear" w:color="auto" w:fill="FFFFFF"/>
        <w:spacing w:after="58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оценка и анализ причин отклонений утвержденных годовых показателей расходов от фактических затрат в результате исполнения местного бюджета за три предшествующих года;</w:t>
      </w:r>
    </w:p>
    <w:p w:rsidR="00BD442B" w:rsidRPr="00E91966" w:rsidRDefault="00BD442B" w:rsidP="00E91966">
      <w:pPr>
        <w:pStyle w:val="a3"/>
        <w:numPr>
          <w:ilvl w:val="0"/>
          <w:numId w:val="14"/>
        </w:numPr>
        <w:shd w:val="clear" w:color="auto" w:fill="FFFFFF"/>
        <w:spacing w:after="58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внедрение механизмов формирования расходной части бюджета, обеспечивающих </w:t>
      </w:r>
      <w:proofErr w:type="spellStart"/>
      <w:r w:rsidRPr="00E91966">
        <w:rPr>
          <w:color w:val="000000"/>
          <w:sz w:val="28"/>
          <w:szCs w:val="28"/>
        </w:rPr>
        <w:t>взаимоувязку</w:t>
      </w:r>
      <w:proofErr w:type="spellEnd"/>
      <w:r w:rsidRPr="00E91966">
        <w:rPr>
          <w:color w:val="000000"/>
          <w:sz w:val="28"/>
          <w:szCs w:val="28"/>
        </w:rPr>
        <w:t xml:space="preserve"> объемов бюджетного финансирования с системой мер, направленных на достижение заданных результатов;</w:t>
      </w:r>
    </w:p>
    <w:p w:rsidR="00BD442B" w:rsidRPr="00E91966" w:rsidRDefault="00BD442B" w:rsidP="00E91966">
      <w:pPr>
        <w:pStyle w:val="a3"/>
        <w:numPr>
          <w:ilvl w:val="0"/>
          <w:numId w:val="14"/>
        </w:numPr>
        <w:shd w:val="clear" w:color="auto" w:fill="FFFFFF"/>
        <w:spacing w:after="58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стимулирование органов управления, их структурных подразделений к поиску резервов повышения эффективности бюджетных расходов;</w:t>
      </w:r>
    </w:p>
    <w:p w:rsidR="00BD442B" w:rsidRPr="00E91966" w:rsidRDefault="00BD442B" w:rsidP="00E91966">
      <w:pPr>
        <w:pStyle w:val="a3"/>
        <w:numPr>
          <w:ilvl w:val="0"/>
          <w:numId w:val="14"/>
        </w:numPr>
        <w:shd w:val="clear" w:color="auto" w:fill="FFFFFF"/>
        <w:spacing w:after="58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создание системы мониторинга и результативности оказываемых бюджетных услуг для оценки качества работы учреждений бюджетной сферы и оценки эффективности бюджетных расходов на основе анализа степени достижения конечных результатов;</w:t>
      </w:r>
    </w:p>
    <w:p w:rsidR="00BD442B" w:rsidRPr="00E91966" w:rsidRDefault="00BD442B" w:rsidP="00E91966">
      <w:pPr>
        <w:pStyle w:val="a3"/>
        <w:numPr>
          <w:ilvl w:val="0"/>
          <w:numId w:val="14"/>
        </w:numPr>
        <w:shd w:val="clear" w:color="auto" w:fill="FFFFFF"/>
        <w:spacing w:after="58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утверждение стандартов качества предоставления бюджетных услуг по их видам и порядка оценки соответствия качества фактически предоставляемых бюджетных услуг установленным стандартам;</w:t>
      </w:r>
    </w:p>
    <w:p w:rsidR="00BD442B" w:rsidRPr="00E91966" w:rsidRDefault="00BD442B" w:rsidP="00E91966">
      <w:pPr>
        <w:pStyle w:val="a3"/>
        <w:numPr>
          <w:ilvl w:val="0"/>
          <w:numId w:val="14"/>
        </w:numPr>
        <w:shd w:val="clear" w:color="auto" w:fill="FFFFFF"/>
        <w:spacing w:after="58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проведение инвентаризации действующих нормативных правовых актов с точки </w:t>
      </w:r>
      <w:proofErr w:type="gramStart"/>
      <w:r w:rsidRPr="00E91966">
        <w:rPr>
          <w:color w:val="000000"/>
          <w:sz w:val="28"/>
          <w:szCs w:val="28"/>
        </w:rPr>
        <w:t>зрения наличия стандартов качества предоставления бюджетных услуг</w:t>
      </w:r>
      <w:proofErr w:type="gramEnd"/>
      <w:r w:rsidRPr="00E91966">
        <w:rPr>
          <w:color w:val="000000"/>
          <w:sz w:val="28"/>
          <w:szCs w:val="28"/>
        </w:rPr>
        <w:t>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этом для усиления роли показателей количества и качества бюджетных услуг в бюджетном планировании, рекомендуется провести инвентаризацию бюджетных услуг, по результатам которой определить их оптимальный перечень.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В этой связи рекомендуется организовывать проведение опросов среди населения муниципального образования с целью выявления предпочтений, определения приоритетов в структуре бюджетных услуг, а также при осуществлении </w:t>
      </w:r>
      <w:proofErr w:type="gramStart"/>
      <w:r w:rsidRPr="00E91966">
        <w:rPr>
          <w:color w:val="000000"/>
          <w:sz w:val="28"/>
          <w:szCs w:val="28"/>
        </w:rPr>
        <w:t>оценки результатов деятельности учреждений бюджетной сферы</w:t>
      </w:r>
      <w:proofErr w:type="gramEnd"/>
      <w:r w:rsidRPr="00E91966">
        <w:rPr>
          <w:color w:val="000000"/>
          <w:sz w:val="28"/>
          <w:szCs w:val="28"/>
        </w:rPr>
        <w:t xml:space="preserve"> и муниципальных органов управления.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lastRenderedPageBreak/>
        <w:t>В целях формирования расходной части местного бюджета, обеспечивающей зависимость между количеством и качеством бюджетных услуг, с одной стороны, и объемом бюджетных расходов на их предоставление - с другой, рекомендуется использовать новые формы финансирования бюджетных услуг (</w:t>
      </w:r>
      <w:r w:rsidRPr="00E91966">
        <w:rPr>
          <w:color w:val="000000"/>
          <w:sz w:val="28"/>
          <w:szCs w:val="28"/>
          <w:vertAlign w:val="superscript"/>
        </w:rPr>
        <w:t>6</w:t>
      </w:r>
      <w:r w:rsidRPr="00E91966">
        <w:rPr>
          <w:color w:val="000000"/>
          <w:sz w:val="28"/>
          <w:szCs w:val="28"/>
        </w:rPr>
        <w:t>)</w:t>
      </w:r>
      <w:proofErr w:type="gramStart"/>
      <w:r w:rsidRPr="00E91966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E91966">
        <w:rPr>
          <w:color w:val="000000"/>
          <w:sz w:val="28"/>
          <w:szCs w:val="28"/>
        </w:rPr>
        <w:t>:</w:t>
      </w:r>
      <w:proofErr w:type="gramEnd"/>
    </w:p>
    <w:p w:rsidR="00BD442B" w:rsidRPr="00E91966" w:rsidRDefault="00BD442B" w:rsidP="00E91966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нормативно-целевое финансирование;</w:t>
      </w:r>
    </w:p>
    <w:p w:rsidR="00BD442B" w:rsidRPr="00E91966" w:rsidRDefault="00BD442B" w:rsidP="00E91966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субсидирование потребителя;</w:t>
      </w:r>
    </w:p>
    <w:p w:rsidR="00BD442B" w:rsidRPr="00E91966" w:rsidRDefault="00BD442B" w:rsidP="00E91966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социальный заказ (договорное финансирование);</w:t>
      </w:r>
    </w:p>
    <w:p w:rsidR="00BD442B" w:rsidRPr="00E91966" w:rsidRDefault="00BD442B" w:rsidP="00E91966">
      <w:pPr>
        <w:pStyle w:val="a3"/>
        <w:numPr>
          <w:ilvl w:val="0"/>
          <w:numId w:val="1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финансирование дополнительно установленных индивидуальных заданий бюджетным учреждениям при осуществлении сметного финансирования.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Внедрение новых форм финансирования позволит повысить ответственность за качество предоставления бюджетных услуг, обеспечит концентрацию предоставления большего объема услуг у наиболее эффективных поставщиков, а в перспективе - повысит </w:t>
      </w:r>
      <w:proofErr w:type="spellStart"/>
      <w:r w:rsidRPr="00E91966">
        <w:rPr>
          <w:color w:val="000000"/>
          <w:sz w:val="28"/>
          <w:szCs w:val="28"/>
        </w:rPr>
        <w:t>конкурентность</w:t>
      </w:r>
      <w:proofErr w:type="spellEnd"/>
      <w:r w:rsidRPr="00E91966">
        <w:rPr>
          <w:color w:val="000000"/>
          <w:sz w:val="28"/>
          <w:szCs w:val="28"/>
        </w:rPr>
        <w:t xml:space="preserve"> их предоставления путем привлечения новых поставщиков, включая организации частной формы собственности.</w:t>
      </w:r>
    </w:p>
    <w:p w:rsidR="00BD442B" w:rsidRPr="00E91966" w:rsidRDefault="00BD442B" w:rsidP="00E91966">
      <w:pPr>
        <w:pStyle w:val="a3"/>
        <w:numPr>
          <w:ilvl w:val="0"/>
          <w:numId w:val="16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b/>
          <w:bCs/>
          <w:i/>
          <w:iCs/>
          <w:color w:val="000000"/>
          <w:sz w:val="28"/>
          <w:szCs w:val="28"/>
        </w:rPr>
        <w:t>Проведение оценки эффективности бюджетных расходов.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Для осуществления этой работы необходимо провести функциональный и количественный анализ бюджетного сектора, который заключается в составлении сравнительных таблиц фактически достигнутых производственных показателей бюджетных учреждений, осуществляющих функции в сферах, относящихся к вопросам местного значения и нормативов обеспечения соответствующими бюджетными услугами.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__________________________________________________________________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91966">
        <w:rPr>
          <w:color w:val="000000"/>
        </w:rPr>
        <w:t>(</w:t>
      </w:r>
      <w:r w:rsidRPr="00E91966">
        <w:rPr>
          <w:color w:val="000000"/>
          <w:vertAlign w:val="superscript"/>
        </w:rPr>
        <w:t>6</w:t>
      </w:r>
      <w:r w:rsidRPr="00E91966">
        <w:rPr>
          <w:color w:val="000000"/>
        </w:rPr>
        <w:t>) Нормативно-целевое финансирование представляет собой возмещение бюджетным учреждениям расходов на оказание конкретных услуг конкретным категориям потребителей по установленным единым нормативам. В этой связи финансирование будет поставлено в зависимость от объема оказанных услуг учреждением, а не от штата, расходов на эксплуатацию и закупку материалов.</w:t>
      </w:r>
    </w:p>
    <w:p w:rsidR="00BD442B" w:rsidRPr="00E91966" w:rsidRDefault="00BD442B" w:rsidP="00E91966">
      <w:pPr>
        <w:pStyle w:val="a3"/>
        <w:shd w:val="clear" w:color="auto" w:fill="FFFFFF"/>
        <w:spacing w:before="14" w:beforeAutospacing="0" w:after="14" w:afterAutospacing="0"/>
        <w:jc w:val="both"/>
        <w:rPr>
          <w:color w:val="000000"/>
        </w:rPr>
      </w:pPr>
      <w:r w:rsidRPr="00E91966">
        <w:rPr>
          <w:color w:val="000000"/>
        </w:rPr>
        <w:t>Повышение качества и эффективности предоставления социально значимых услуг требует изменения системы их финансирования и порядка предоставления. В связи с этим возникает потребность в разработке моделей перехода от субсидирования производителей  услуг к субсидированию потребителей.  С другой стороны, недостаточность бюджетных средств на социальные программы вызывает необходимость жесткой экономии их расходования и целевого использования. В связи с этим появилась потребность в модели, содействующей переводу льгот в форму адресных видов помощи (ваучеров, талонов, субсидий или компенсаций), сохраняющей свободу потребительского выбора, но ограничивающей возможность нецелевого использования выделенных средств.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Социальный заказ – это способ удовлетворения социальных нужд путем заключения контрактов на поставку товаров, выполнение работ, оказание услуг в социальной сфере на основе и во исполнение целевых социальных </w:t>
      </w:r>
      <w:r w:rsidRPr="00E91966">
        <w:rPr>
          <w:color w:val="000000"/>
          <w:sz w:val="28"/>
          <w:szCs w:val="28"/>
        </w:rPr>
        <w:lastRenderedPageBreak/>
        <w:t>программ. При этом органы местного самоуправления в пределах своей компетенции могут оказывать некоммерческим организациям экономическую поддержку, содействие и помощь, в том числе материальную, техническую и финансовую при условии установления социального заказа на выполнение муниципальных услуг на конкурсной основе.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Договорное финансирование представляет собой заключение любых видов договоров, в том числе на выполнение работ и оказание услуг. В таких условиях понятными становятся значения </w:t>
      </w:r>
      <w:proofErr w:type="gramStart"/>
      <w:r w:rsidRPr="00E91966">
        <w:rPr>
          <w:color w:val="000000"/>
          <w:sz w:val="28"/>
          <w:szCs w:val="28"/>
        </w:rPr>
        <w:t>понятий</w:t>
      </w:r>
      <w:proofErr w:type="gramEnd"/>
      <w:r w:rsidRPr="00E91966">
        <w:rPr>
          <w:color w:val="000000"/>
          <w:sz w:val="28"/>
          <w:szCs w:val="28"/>
        </w:rPr>
        <w:t xml:space="preserve"> таких как договорные отношения, качество, снижение издержек, конкурентоспособность, энергосбережение, перспективное планирование и др.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По результатам такого анализа следует составить примерный план оптимизации бюджетного сектора включающий в себя:</w:t>
      </w:r>
    </w:p>
    <w:p w:rsidR="00BD442B" w:rsidRPr="00E91966" w:rsidRDefault="00BD442B" w:rsidP="00E91966">
      <w:pPr>
        <w:pStyle w:val="a3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Проведение оценки потребности в бюджетных учреждениях с учетом необходимой потребности и обеспеченности муниципальными услугами.</w:t>
      </w:r>
    </w:p>
    <w:p w:rsidR="00BD442B" w:rsidRPr="00E91966" w:rsidRDefault="00BD442B" w:rsidP="00E91966">
      <w:pPr>
        <w:pStyle w:val="a3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Перепрофилирование бюджетных учреждений, не соответствующих требованиям ст. 50 Федерального закона от 06.10.2003 года № 131-ФЗ и не востребованное органами государственной власти.</w:t>
      </w:r>
    </w:p>
    <w:p w:rsidR="00BD442B" w:rsidRPr="00E91966" w:rsidRDefault="00BD442B" w:rsidP="00E91966">
      <w:pPr>
        <w:pStyle w:val="a3"/>
        <w:numPr>
          <w:ilvl w:val="0"/>
          <w:numId w:val="1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Присоединение отдельных учреждений (объединение нескольких) к другим организациям или ликвидация учреждений.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Кроме того, рекомендуется совершенствовать процедуры осуществления инвестиций на территориях муниципальных образований путем:</w:t>
      </w:r>
    </w:p>
    <w:p w:rsidR="00BD442B" w:rsidRPr="00E91966" w:rsidRDefault="00BD442B" w:rsidP="00E91966">
      <w:pPr>
        <w:pStyle w:val="a3"/>
        <w:numPr>
          <w:ilvl w:val="0"/>
          <w:numId w:val="18"/>
        </w:numPr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проведение оценки обеспеченности объектами социальной и инженерной инфраструктуры муниципального образования;</w:t>
      </w:r>
    </w:p>
    <w:p w:rsidR="00BD442B" w:rsidRPr="00E91966" w:rsidRDefault="00BD442B" w:rsidP="00E91966">
      <w:pPr>
        <w:pStyle w:val="a3"/>
        <w:numPr>
          <w:ilvl w:val="0"/>
          <w:numId w:val="18"/>
        </w:numPr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установление критериев оценки эффективности предоставления и использования бюджетных средств в инвестиционные проекты с учетом сроков их реализации;</w:t>
      </w:r>
    </w:p>
    <w:p w:rsidR="00BD442B" w:rsidRPr="00E91966" w:rsidRDefault="00BD442B" w:rsidP="00E91966">
      <w:pPr>
        <w:pStyle w:val="a3"/>
        <w:numPr>
          <w:ilvl w:val="0"/>
          <w:numId w:val="18"/>
        </w:numPr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осуществление мониторинга реализации инвестиционных проектов, финансируемых за счет бюджетных средств.</w:t>
      </w:r>
    </w:p>
    <w:p w:rsidR="00BD442B" w:rsidRPr="00E91966" w:rsidRDefault="00BD442B" w:rsidP="00E91966">
      <w:pPr>
        <w:pStyle w:val="a3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b/>
          <w:bCs/>
          <w:i/>
          <w:iCs/>
          <w:color w:val="000000"/>
          <w:sz w:val="28"/>
          <w:szCs w:val="28"/>
        </w:rPr>
        <w:t>Расходование бюджетных средств с учетом организации межмуниципального сотрудничества.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Одним из существенных резервов экономии средств местных бюджетов является межмуниципальная кооперация, которая подразумевает объединение усилий нескольких муниципальных образований по совместному предоставлению гражданам муниципальных услуг (</w:t>
      </w:r>
      <w:r w:rsidRPr="00E91966">
        <w:rPr>
          <w:color w:val="000000"/>
          <w:sz w:val="28"/>
          <w:szCs w:val="28"/>
          <w:vertAlign w:val="superscript"/>
        </w:rPr>
        <w:t>7</w:t>
      </w:r>
      <w:r w:rsidRPr="00E91966">
        <w:rPr>
          <w:color w:val="000000"/>
          <w:sz w:val="28"/>
          <w:szCs w:val="28"/>
        </w:rPr>
        <w:t>).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__________________________________________________________________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E91966">
        <w:rPr>
          <w:color w:val="000000"/>
          <w:sz w:val="28"/>
          <w:szCs w:val="28"/>
        </w:rPr>
        <w:lastRenderedPageBreak/>
        <w:t>(</w:t>
      </w:r>
      <w:r w:rsidRPr="00E91966">
        <w:rPr>
          <w:color w:val="000000"/>
          <w:vertAlign w:val="superscript"/>
        </w:rPr>
        <w:t>7</w:t>
      </w:r>
      <w:r w:rsidRPr="00E91966">
        <w:rPr>
          <w:color w:val="000000"/>
        </w:rPr>
        <w:t>)Правовые основы сотрудничества муниципальных образований, как субъектов гражданских отношений, установлены главами 5 и 27 Гражданского кодекса Российской Федерации и главой 9 Федерального закона «Об общих принципах организации местного самоуправления в Российской Федерации» от 6 октября 2003 года № 131-ФЗ.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Объединение усилий муниципальных образований целесообразно для решения крупных хозяйственных проблем, вопросов предоставления социальных услуг, требующих значительных финансовых и материальных ресурсов, например: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а) управление объектами водоснабжения, водоотведения, электроснабжения, подачи газа, местным общественным транспортом;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б) организация содержания дорог, сбора, вывоза, утилизации и переработки твердых бытовых и промышленных отходов;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в) организация ритуальных услуг и содержание мест захоронений;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г) оказание медицинских услуг;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д) предоставление дошкольного и общего среднего образования;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е) создание межмуниципальных средств массовой информации и. т.д.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Межмуниципальное сотрудничество для решения вопросов местного значения осуществляется путем создания межмуниципальных хозяйственных обществ в форме закрытых акционерных обществ и обществ с ограниченной ответственностью или некоммерческих организаций для решения вопросов местного значения.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ряде отраслей возможно совместное финансирование учреждений, служб, или предоставление муниципальной услуги другим муниципальным образованиям. Например, в сфере образования можно осуществлять совместное содержание детских оздоровительных лагерей, учреждений дополнительного образования; в здравоохранении - родильных домов, поликлиник, станций скорой медицинской помощи и т.п.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Такой подход позволит муниципальным образованиям соблюсти взаимный </w:t>
      </w:r>
      <w:proofErr w:type="gramStart"/>
      <w:r w:rsidRPr="00E91966">
        <w:rPr>
          <w:color w:val="000000"/>
          <w:sz w:val="28"/>
          <w:szCs w:val="28"/>
        </w:rPr>
        <w:t>интерес</w:t>
      </w:r>
      <w:proofErr w:type="gramEnd"/>
      <w:r w:rsidRPr="00E91966">
        <w:rPr>
          <w:color w:val="000000"/>
          <w:sz w:val="28"/>
          <w:szCs w:val="28"/>
        </w:rPr>
        <w:t xml:space="preserve"> путем максимальной нагрузки имеющихся муниципальных учреждений, получая при этом финансовые средства из соответствующих бюджетов, с одной стороны и, избегая необходимости расходования бюджетных средств на строительство новых муниципальных учреждений, – с другой.</w:t>
      </w:r>
    </w:p>
    <w:p w:rsidR="00BD442B" w:rsidRPr="00E91966" w:rsidRDefault="00BD442B" w:rsidP="00E91966">
      <w:pPr>
        <w:pStyle w:val="a3"/>
        <w:numPr>
          <w:ilvl w:val="0"/>
          <w:numId w:val="20"/>
        </w:numPr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b/>
          <w:bCs/>
          <w:i/>
          <w:iCs/>
          <w:color w:val="000000"/>
          <w:sz w:val="28"/>
          <w:szCs w:val="28"/>
        </w:rPr>
        <w:t>Оптимизация бюджетных расходов путем проведения конкурсов по муниципальным закупкам в рамках муниципального заказа.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lastRenderedPageBreak/>
        <w:t>Целью муниципального заказа является обеспечение заданного результата, т.е. приобретение требуемого количества материальных ресурсов установленного качества с наименьшими затратами (</w:t>
      </w:r>
      <w:r w:rsidRPr="00E91966">
        <w:rPr>
          <w:color w:val="000000"/>
          <w:sz w:val="28"/>
          <w:szCs w:val="28"/>
          <w:vertAlign w:val="superscript"/>
        </w:rPr>
        <w:t>8</w:t>
      </w:r>
      <w:r w:rsidRPr="00E91966">
        <w:rPr>
          <w:color w:val="000000"/>
          <w:sz w:val="28"/>
          <w:szCs w:val="28"/>
        </w:rPr>
        <w:t>).</w:t>
      </w:r>
    </w:p>
    <w:p w:rsidR="00E91966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__________________________________________________________________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 w:rsidRPr="00E91966">
        <w:rPr>
          <w:color w:val="000000"/>
        </w:rPr>
        <w:t>(</w:t>
      </w:r>
      <w:r w:rsidRPr="00E91966">
        <w:rPr>
          <w:color w:val="000000"/>
          <w:vertAlign w:val="superscript"/>
        </w:rPr>
        <w:t>8</w:t>
      </w:r>
      <w:r w:rsidRPr="00E91966">
        <w:rPr>
          <w:color w:val="000000"/>
        </w:rPr>
        <w:t>) Согласно статье 54 Федерального закона от 6 октября 2003 г. № 131-ФЗ «Об общих принципах организации местного самоуправления в Российской Федерации», органы местного самоуправления и уполномоченные ими муниципальные учреждения могут выступать заказчиками на поставки товаров, выполнение работ и оказание услуг, связанных с решением вопросов местного значения и осуществлением отдельных государственных полномочий, переданных органам местного самоуправления федеральными законами и законами субъектов</w:t>
      </w:r>
      <w:proofErr w:type="gramEnd"/>
      <w:r w:rsidRPr="00E91966">
        <w:rPr>
          <w:color w:val="000000"/>
        </w:rPr>
        <w:t xml:space="preserve"> Российской Федерации.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proofErr w:type="gramStart"/>
      <w:r w:rsidRPr="00E91966">
        <w:rPr>
          <w:color w:val="000000"/>
          <w:sz w:val="28"/>
          <w:szCs w:val="28"/>
        </w:rPr>
        <w:t>Муниципальный заказ на поставки товаров, выполнение работ и оказание услуг оплачивается за счет средств местного бюджета и размещается на конкурсной основе, за исключением случаев, когда размещение муниципального заказа осуществляется путем запроса котировок цен на товары, работы и услуги, или случаев закупки товаров, работ и услуг у единственного исполнителя в соответствии с Федеральным законом от 21.07.2005 г. № 94-ФЗ «О размещении заказов</w:t>
      </w:r>
      <w:proofErr w:type="gramEnd"/>
      <w:r w:rsidRPr="00E91966">
        <w:rPr>
          <w:color w:val="000000"/>
          <w:sz w:val="28"/>
          <w:szCs w:val="28"/>
        </w:rPr>
        <w:t xml:space="preserve"> на поставки товаров, выполнение работ, оказание услуг для государственных и муниципальных нужд».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Именно для этого была разработана система практических мер и процедур, которые бы обеспечивали выполнение данной задачи, получившая наименование «</w:t>
      </w:r>
      <w:proofErr w:type="spellStart"/>
      <w:r w:rsidRPr="00E91966">
        <w:rPr>
          <w:color w:val="000000"/>
          <w:sz w:val="28"/>
          <w:szCs w:val="28"/>
        </w:rPr>
        <w:t>прокьюремент</w:t>
      </w:r>
      <w:proofErr w:type="spellEnd"/>
      <w:r w:rsidRPr="00E91966">
        <w:rPr>
          <w:color w:val="000000"/>
          <w:sz w:val="28"/>
          <w:szCs w:val="28"/>
        </w:rPr>
        <w:t>».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proofErr w:type="spellStart"/>
      <w:r w:rsidRPr="00E91966">
        <w:rPr>
          <w:color w:val="000000"/>
          <w:sz w:val="28"/>
          <w:szCs w:val="28"/>
        </w:rPr>
        <w:t>Прокьюремент</w:t>
      </w:r>
      <w:proofErr w:type="spellEnd"/>
      <w:r w:rsidRPr="00E91966">
        <w:rPr>
          <w:color w:val="000000"/>
          <w:sz w:val="28"/>
          <w:szCs w:val="28"/>
        </w:rPr>
        <w:t xml:space="preserve"> можно определить как совокупность практических методов и приемов, позволяющих максимально удовлетворить потребности покупателя при проведении закупочной кампании посредством конкурсных закупок. Для обеспечения привлекательности и эффективности конкурсных закупок в основу </w:t>
      </w:r>
      <w:proofErr w:type="spellStart"/>
      <w:r w:rsidRPr="00E91966">
        <w:rPr>
          <w:color w:val="000000"/>
          <w:sz w:val="28"/>
          <w:szCs w:val="28"/>
        </w:rPr>
        <w:t>прокьюремента</w:t>
      </w:r>
      <w:proofErr w:type="spellEnd"/>
      <w:r w:rsidRPr="00E91966">
        <w:rPr>
          <w:color w:val="000000"/>
          <w:sz w:val="28"/>
          <w:szCs w:val="28"/>
        </w:rPr>
        <w:t xml:space="preserve"> заложены следующие принципы.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1. Принцип открытости заключается в том, что все этапы проведения конкурсных закупок, начиная с установления условий их проведения до объявления победителей, осуществляется публично, и каждый участник имеет возможность с ними ознакомиться.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2. Принцип равноправия (справедливости) заключается в том, что условия проведения конкурсных закупок, методы, критерии и порядок определения победителей устанавливается заранее, и для всех участников они одинаковы.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3. Принцип экономичности означает, что процедуры проведения конкурсных закупок должны осуществляться с минимально возможными затратами.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lastRenderedPageBreak/>
        <w:t>4. Принцип эффективности нацеливает на максимальный конечный результат проведения конкурсных закупок, в результате которых должны быть осуществлены закупки требуемых ресурсов с максимальной экономической выгодой для покупателя.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5.Принцип ответственности означает, что уполномоченные лица заказчика отвечают за все пункты контракта (договора), который они заключили, и никто не может оказывать давление, чтобы они нарушили условия принятых договоренностей.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этой связи органам местного самоуправления необходимо осуществить ряд мероприятий по применению формализованных процедур планирования и реализации муниципальных закупок:</w:t>
      </w:r>
    </w:p>
    <w:p w:rsidR="00BD442B" w:rsidRPr="00E91966" w:rsidRDefault="00BD442B" w:rsidP="00E91966">
      <w:pPr>
        <w:pStyle w:val="a3"/>
        <w:numPr>
          <w:ilvl w:val="0"/>
          <w:numId w:val="2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принять нормативно-правовую базу, регулирующую процесс муниципальных закупок;</w:t>
      </w:r>
    </w:p>
    <w:p w:rsidR="00BD442B" w:rsidRPr="00E91966" w:rsidRDefault="00BD442B" w:rsidP="00E91966">
      <w:pPr>
        <w:pStyle w:val="a3"/>
        <w:numPr>
          <w:ilvl w:val="0"/>
          <w:numId w:val="2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установить обязательность требований и ответственности к участникам процесса муниципальных закупок;</w:t>
      </w:r>
    </w:p>
    <w:p w:rsidR="00BD442B" w:rsidRPr="00E91966" w:rsidRDefault="00BD442B" w:rsidP="00E91966">
      <w:pPr>
        <w:pStyle w:val="a3"/>
        <w:numPr>
          <w:ilvl w:val="0"/>
          <w:numId w:val="2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развивать информационную инфраструктуру муниципальных закупок;</w:t>
      </w:r>
    </w:p>
    <w:p w:rsidR="00BD442B" w:rsidRPr="00E91966" w:rsidRDefault="00BD442B" w:rsidP="00E91966">
      <w:pPr>
        <w:pStyle w:val="a3"/>
        <w:numPr>
          <w:ilvl w:val="0"/>
          <w:numId w:val="2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установить </w:t>
      </w:r>
      <w:proofErr w:type="gramStart"/>
      <w:r w:rsidRPr="00E91966">
        <w:rPr>
          <w:color w:val="000000"/>
          <w:sz w:val="28"/>
          <w:szCs w:val="28"/>
        </w:rPr>
        <w:t>контроль за</w:t>
      </w:r>
      <w:proofErr w:type="gramEnd"/>
      <w:r w:rsidRPr="00E91966">
        <w:rPr>
          <w:color w:val="000000"/>
          <w:sz w:val="28"/>
          <w:szCs w:val="28"/>
        </w:rPr>
        <w:t xml:space="preserve"> целевым использованием бюджетных средств, выделенных на осуществление муниципального заказа.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Требуется также стимулировать усиление конкуренции путем максимального привлечения потенциальных претендентов к получению заказа на поставку товаров или выполнение работ. При этом созданные условия должны позволять всем желающим равноправно участвовать в этом состязании.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left="720"/>
        <w:jc w:val="both"/>
        <w:rPr>
          <w:color w:val="000000"/>
          <w:sz w:val="28"/>
          <w:szCs w:val="28"/>
        </w:rPr>
      </w:pPr>
      <w:r w:rsidRPr="00E91966">
        <w:rPr>
          <w:b/>
          <w:bCs/>
          <w:i/>
          <w:iCs/>
          <w:color w:val="000000"/>
          <w:sz w:val="28"/>
          <w:szCs w:val="28"/>
        </w:rPr>
        <w:t xml:space="preserve">7. Мониторинг и </w:t>
      </w:r>
      <w:proofErr w:type="gramStart"/>
      <w:r w:rsidRPr="00E91966">
        <w:rPr>
          <w:b/>
          <w:bCs/>
          <w:i/>
          <w:iCs/>
          <w:color w:val="000000"/>
          <w:sz w:val="28"/>
          <w:szCs w:val="28"/>
        </w:rPr>
        <w:t>контроль за</w:t>
      </w:r>
      <w:proofErr w:type="gramEnd"/>
      <w:r w:rsidRPr="00E91966">
        <w:rPr>
          <w:b/>
          <w:bCs/>
          <w:i/>
          <w:iCs/>
          <w:color w:val="000000"/>
          <w:sz w:val="28"/>
          <w:szCs w:val="28"/>
        </w:rPr>
        <w:t xml:space="preserve"> расходами местного бюджета.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Следует уделить особое внимание формированию эффективной структуры органов местного самоуправления, органов управления муниципальными предприятиями, учреждениями, исключая дублирующие функции данных органов с целью сокращения расходов на содержание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органов местного самоуправления и аппарата управления муниципальными предприятиями и учреждениями.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этом следует предусмотреть меры по дальнейшей оптимизации функциональной деятельности указанных органов путем сокращения и ликвидации несвойственных им направлений деятельности, объединение отдельных функций в одном специализированном органе в интересах всех организаций муниципалитета с соответствующим сокращением должностей, исполняющих аналогичные функции в этих организациях.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Кроме того, сокращение расходов местного бюджета может быть достигнуто в результате </w:t>
      </w:r>
      <w:proofErr w:type="gramStart"/>
      <w:r w:rsidRPr="00E91966">
        <w:rPr>
          <w:color w:val="000000"/>
          <w:sz w:val="28"/>
          <w:szCs w:val="28"/>
        </w:rPr>
        <w:t xml:space="preserve">оптимизации численности работников бюджетной </w:t>
      </w:r>
      <w:r w:rsidRPr="00E91966">
        <w:rPr>
          <w:color w:val="000000"/>
          <w:sz w:val="28"/>
          <w:szCs w:val="28"/>
        </w:rPr>
        <w:lastRenderedPageBreak/>
        <w:t>сферы муниципального образования</w:t>
      </w:r>
      <w:proofErr w:type="gramEnd"/>
      <w:r w:rsidRPr="00E91966">
        <w:rPr>
          <w:color w:val="000000"/>
          <w:sz w:val="28"/>
          <w:szCs w:val="28"/>
        </w:rPr>
        <w:t xml:space="preserve"> и дальнейшего соблюдения установленного уровня. При этом рекомендуется обеспечить зависимость между количеством сотрудников, объемом местных бюджетов и численностью обслуживаемого населения.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Для достижения поставленных целей в процессе оптимизации расходов, направляемых на поддержку жилищно-коммунальных предприятий, необходимо обеспечить решение следующих основных задач:</w:t>
      </w:r>
    </w:p>
    <w:p w:rsidR="00BD442B" w:rsidRPr="00E91966" w:rsidRDefault="00BD442B" w:rsidP="00E91966">
      <w:pPr>
        <w:pStyle w:val="a3"/>
        <w:numPr>
          <w:ilvl w:val="0"/>
          <w:numId w:val="22"/>
        </w:numPr>
        <w:shd w:val="clear" w:color="auto" w:fill="FFFFFF"/>
        <w:spacing w:before="58" w:beforeAutospacing="0"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осуществление финансового оздоровления жилищно-коммунального сектора, повышение собираемости платежей населения;</w:t>
      </w:r>
    </w:p>
    <w:p w:rsidR="00BD442B" w:rsidRPr="00E91966" w:rsidRDefault="00BD442B" w:rsidP="00E91966">
      <w:pPr>
        <w:pStyle w:val="a3"/>
        <w:numPr>
          <w:ilvl w:val="0"/>
          <w:numId w:val="22"/>
        </w:numPr>
        <w:shd w:val="clear" w:color="auto" w:fill="FFFFFF"/>
        <w:spacing w:before="58" w:beforeAutospacing="0"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осуществление оптимизации сектора муниципальных предприятий в жилищно-коммунальном хозяйстве;</w:t>
      </w:r>
    </w:p>
    <w:p w:rsidR="00BD442B" w:rsidRPr="00E91966" w:rsidRDefault="00BD442B" w:rsidP="00E91966">
      <w:pPr>
        <w:pStyle w:val="a3"/>
        <w:numPr>
          <w:ilvl w:val="0"/>
          <w:numId w:val="22"/>
        </w:numPr>
        <w:shd w:val="clear" w:color="auto" w:fill="FFFFFF"/>
        <w:spacing w:before="58" w:beforeAutospacing="0"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обеспечение условий для выбора собственниками жилья способа управления на уровне многоквартирного дома, демонополизация рынка управленческих услуг.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целях экономии бюджетных средств муниципальных образований рекомендуется привести тарифы на жилищно-коммунальные услуги для населения в соответствие с региональными стандартами и экономически обоснованными расходами, а также соблюдать предельные индексы изменения размера платы за жилое помещение и предельные индексы изменения размера платы граждан за коммунальные услуги.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Органам местного самоуправления необходимо способствовать внедрению ресурсосберегающих технологий, экономии материалов, приборов измерения и контроля. В этой связи рекомендуется:</w:t>
      </w:r>
    </w:p>
    <w:p w:rsidR="00BD442B" w:rsidRPr="00E91966" w:rsidRDefault="00BD442B" w:rsidP="00E91966">
      <w:pPr>
        <w:pStyle w:val="a3"/>
        <w:numPr>
          <w:ilvl w:val="0"/>
          <w:numId w:val="2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устанавливать бюджетным учреждениям лимиты в натуральных показателях на потребление электр</w:t>
      </w:r>
      <w:proofErr w:type="gramStart"/>
      <w:r w:rsidRPr="00E91966">
        <w:rPr>
          <w:color w:val="000000"/>
          <w:sz w:val="28"/>
          <w:szCs w:val="28"/>
        </w:rPr>
        <w:t>о-</w:t>
      </w:r>
      <w:proofErr w:type="gramEnd"/>
      <w:r w:rsidRPr="00E91966">
        <w:rPr>
          <w:color w:val="000000"/>
          <w:sz w:val="28"/>
          <w:szCs w:val="28"/>
        </w:rPr>
        <w:t xml:space="preserve"> и </w:t>
      </w:r>
      <w:proofErr w:type="spellStart"/>
      <w:r w:rsidRPr="00E91966">
        <w:rPr>
          <w:color w:val="000000"/>
          <w:sz w:val="28"/>
          <w:szCs w:val="28"/>
        </w:rPr>
        <w:t>теплоэнергии</w:t>
      </w:r>
      <w:proofErr w:type="spellEnd"/>
      <w:r w:rsidRPr="00E91966">
        <w:rPr>
          <w:color w:val="000000"/>
          <w:sz w:val="28"/>
          <w:szCs w:val="28"/>
        </w:rPr>
        <w:t>, воды, приобретение расходных материалов, текущие ремонты и т. д.;</w:t>
      </w:r>
    </w:p>
    <w:p w:rsidR="00BD442B" w:rsidRPr="00E91966" w:rsidRDefault="00BD442B" w:rsidP="00E91966">
      <w:pPr>
        <w:pStyle w:val="a3"/>
        <w:numPr>
          <w:ilvl w:val="0"/>
          <w:numId w:val="2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использовать внедрение системы регулирования расхода теплоносителя на объектах бюджетной сферы в зависимости от температуры воздуха, стоимости работ и т.д.;</w:t>
      </w:r>
    </w:p>
    <w:p w:rsidR="00BD442B" w:rsidRPr="00E91966" w:rsidRDefault="00BD442B" w:rsidP="00E91966">
      <w:pPr>
        <w:pStyle w:val="a3"/>
        <w:numPr>
          <w:ilvl w:val="0"/>
          <w:numId w:val="2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проводить обучение персонала и осуществлять образовательную деятельность в области энергосбережения.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Актуальными являются проблемы обеспечения эффективности расходования бюджетных средств на содержание образовательных учреждений, выявления резервов и получения результатов от оптимизации расходов на образование. В этой связи рекомендуется следующие.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1. Создание нормативно-правовой базы для внедрения в сферу предоставления образовательных услуг организаций различных организационно-правовых форм.</w:t>
      </w:r>
    </w:p>
    <w:p w:rsidR="00BD442B" w:rsidRPr="00E91966" w:rsidRDefault="00BD442B" w:rsidP="00E9196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lastRenderedPageBreak/>
        <w:t>2. Совершенствование бюджетного планирования в сфере образования путем разработки состава образовательных услуг.</w:t>
      </w:r>
    </w:p>
    <w:p w:rsidR="00BD442B" w:rsidRPr="00E91966" w:rsidRDefault="00BD442B" w:rsidP="00E91966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3. Использование нормативно – </w:t>
      </w:r>
      <w:proofErr w:type="spellStart"/>
      <w:r w:rsidRPr="00E91966">
        <w:rPr>
          <w:color w:val="000000"/>
          <w:sz w:val="28"/>
          <w:szCs w:val="28"/>
        </w:rPr>
        <w:t>подушевого</w:t>
      </w:r>
      <w:proofErr w:type="spellEnd"/>
      <w:r w:rsidRPr="00E91966">
        <w:rPr>
          <w:color w:val="000000"/>
          <w:sz w:val="28"/>
          <w:szCs w:val="28"/>
        </w:rPr>
        <w:t xml:space="preserve"> финансирования</w:t>
      </w:r>
    </w:p>
    <w:p w:rsidR="00BD442B" w:rsidRPr="00E91966" w:rsidRDefault="00BD442B" w:rsidP="00E9196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образования и дошкольного обучения.</w:t>
      </w:r>
    </w:p>
    <w:p w:rsidR="00BD442B" w:rsidRPr="00E91966" w:rsidRDefault="00BD442B" w:rsidP="00E9196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4. Обеспечение прозрачности финансовой деятельности образовательных учреждений.</w:t>
      </w:r>
    </w:p>
    <w:p w:rsidR="00BD442B" w:rsidRPr="00E91966" w:rsidRDefault="00BD442B" w:rsidP="00E9196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5. Организация взаимодействия образовательных учреждений в целях совершенствования информационного обмена и распространения практики эффективного использования бюджетных средств.</w:t>
      </w:r>
    </w:p>
    <w:p w:rsidR="00BD442B" w:rsidRPr="00E91966" w:rsidRDefault="00BD442B" w:rsidP="00E9196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В целях повышения эффективности расходов на здравоохранение муниципальным образованиям следует осуществить ряд мероприятий:</w:t>
      </w:r>
    </w:p>
    <w:p w:rsidR="00BD442B" w:rsidRPr="00E91966" w:rsidRDefault="00BD442B" w:rsidP="00E9196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1. Проведение регулярной </w:t>
      </w:r>
      <w:proofErr w:type="gramStart"/>
      <w:r w:rsidRPr="00E91966">
        <w:rPr>
          <w:color w:val="000000"/>
          <w:sz w:val="28"/>
          <w:szCs w:val="28"/>
        </w:rPr>
        <w:t>оценки результатов деятельности муниципальных учреждений здравоохранения</w:t>
      </w:r>
      <w:proofErr w:type="gramEnd"/>
      <w:r w:rsidRPr="00E91966">
        <w:rPr>
          <w:color w:val="000000"/>
          <w:sz w:val="28"/>
          <w:szCs w:val="28"/>
        </w:rPr>
        <w:t>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2. Осуществление реструктуризации системы оказания медицинской помощи.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3. Создание условий для развития первичной медико-санитарной помощи по принципу общих врачебных практик.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4. Осуществление структурных изменений коечного фонда, включая освобождение от излишних мощностей стационаров при использовании части высвобождаемых мощностей для оказания </w:t>
      </w:r>
      <w:proofErr w:type="gramStart"/>
      <w:r w:rsidRPr="00E91966">
        <w:rPr>
          <w:color w:val="000000"/>
          <w:sz w:val="28"/>
          <w:szCs w:val="28"/>
        </w:rPr>
        <w:t>медико-социальной</w:t>
      </w:r>
      <w:proofErr w:type="gramEnd"/>
      <w:r w:rsidRPr="00E91966">
        <w:rPr>
          <w:color w:val="000000"/>
          <w:sz w:val="28"/>
          <w:szCs w:val="28"/>
        </w:rPr>
        <w:t xml:space="preserve"> помощи.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5. Подписание соглашений о взаимодействии между региональным органом управления здравоохранением, территориальным фондом обязательного медицинского страхования и органом местного самоуправления для оказания медицинской помощи жителям муниципального образования (</w:t>
      </w:r>
      <w:r w:rsidRPr="00E91966">
        <w:rPr>
          <w:color w:val="000000"/>
          <w:sz w:val="28"/>
          <w:szCs w:val="28"/>
          <w:vertAlign w:val="superscript"/>
        </w:rPr>
        <w:t>9</w:t>
      </w:r>
      <w:r w:rsidRPr="00E91966">
        <w:rPr>
          <w:color w:val="000000"/>
          <w:sz w:val="28"/>
          <w:szCs w:val="28"/>
        </w:rPr>
        <w:t>).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6. Внедрение аналитического учета объемов медицинской помощи, оказываемой учреждениями здравоохранения в рамках межмуниципального сотрудничества.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 w:line="200" w:lineRule="atLeast"/>
        <w:jc w:val="both"/>
        <w:rPr>
          <w:color w:val="000000"/>
          <w:sz w:val="28"/>
          <w:szCs w:val="28"/>
        </w:rPr>
      </w:pPr>
      <w:proofErr w:type="gramStart"/>
      <w:r w:rsidRPr="00E91966">
        <w:rPr>
          <w:color w:val="000000"/>
          <w:sz w:val="28"/>
          <w:szCs w:val="28"/>
        </w:rPr>
        <w:t>Создание условий для организации досуга и обеспечение жителей муниципальных образований услугами организаций культуры может осуществляться как путем создания муниципальных учреждений культуры, так и путем содействия иным организациям культуры (государственным, частным, иных муниципальных образований), а также в проведении и содействии в функционировании на территории муниципального образования гастролей, концертов, выставок и т.п.</w:t>
      </w:r>
      <w:proofErr w:type="gramEnd"/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 xml:space="preserve">В целях </w:t>
      </w:r>
      <w:proofErr w:type="gramStart"/>
      <w:r w:rsidRPr="00E91966">
        <w:rPr>
          <w:color w:val="000000"/>
          <w:sz w:val="28"/>
          <w:szCs w:val="28"/>
        </w:rPr>
        <w:t>совершенствования организации библиотечного обслуживания населения поселений</w:t>
      </w:r>
      <w:proofErr w:type="gramEnd"/>
      <w:r w:rsidRPr="00E91966">
        <w:rPr>
          <w:color w:val="000000"/>
          <w:sz w:val="28"/>
          <w:szCs w:val="28"/>
        </w:rPr>
        <w:t xml:space="preserve"> и экономии средств органами местного самоуправления </w:t>
      </w:r>
      <w:r w:rsidRPr="00E91966">
        <w:rPr>
          <w:color w:val="000000"/>
          <w:sz w:val="28"/>
          <w:szCs w:val="28"/>
        </w:rPr>
        <w:lastRenderedPageBreak/>
        <w:t xml:space="preserve">целесообразно осуществлять библиотечное обслуживание населения преимущественно путем создания </w:t>
      </w:r>
      <w:proofErr w:type="spellStart"/>
      <w:r w:rsidRPr="00E91966">
        <w:rPr>
          <w:color w:val="000000"/>
          <w:sz w:val="28"/>
          <w:szCs w:val="28"/>
        </w:rPr>
        <w:t>межпоселенческих</w:t>
      </w:r>
      <w:proofErr w:type="spellEnd"/>
      <w:r w:rsidRPr="00E91966">
        <w:rPr>
          <w:color w:val="000000"/>
          <w:sz w:val="28"/>
          <w:szCs w:val="28"/>
        </w:rPr>
        <w:t xml:space="preserve"> библиотек.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Осуществление предварительного, текущего и последующего финансового контроля на всех этапах реализации бюджетного процесса в муниципальном образовании влияет на мобилизацию резервов местного бюджета. В этой связи органам местного самоуправления рекомендуется следующее: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 w:line="200" w:lineRule="atLeast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__________________________________________________________________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E91966">
        <w:rPr>
          <w:color w:val="000000"/>
        </w:rPr>
        <w:t>(</w:t>
      </w:r>
      <w:r w:rsidRPr="00E91966">
        <w:rPr>
          <w:color w:val="000000"/>
          <w:vertAlign w:val="superscript"/>
        </w:rPr>
        <w:t>9</w:t>
      </w:r>
      <w:r w:rsidRPr="00E91966">
        <w:rPr>
          <w:color w:val="000000"/>
        </w:rPr>
        <w:t>) Необходимость наличия указанных соглашений вызвана происходящими изменениями в методах оплаты медицинской помощи в системе обязательного медицинского страхования, которые не могут быть однозначно оценены, как способствующие повышению эффективности использования ресурсов.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E91966">
        <w:rPr>
          <w:color w:val="000000"/>
        </w:rPr>
        <w:t xml:space="preserve">Так, применение метода оплаты амбулаторно-поликлинической помощи за количество посещений поощряет рост обращений к врачам и не стимулирует работу по профилактике заболеваний. В этой связи более предпочтителен метод оплаты по </w:t>
      </w:r>
      <w:proofErr w:type="spellStart"/>
      <w:r w:rsidRPr="00E91966">
        <w:rPr>
          <w:color w:val="000000"/>
        </w:rPr>
        <w:t>подушевому</w:t>
      </w:r>
      <w:proofErr w:type="spellEnd"/>
      <w:r w:rsidRPr="00E91966">
        <w:rPr>
          <w:color w:val="000000"/>
        </w:rPr>
        <w:t xml:space="preserve"> принципу исходя из стоимости предоставленной услуги, предусмотренной на одного жителя, зарегистрированного в амбулатории.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E91966">
        <w:rPr>
          <w:color w:val="000000"/>
        </w:rPr>
        <w:t>Следует отметить, что существенным вопросом является выбор метода оплаты и стационарной помощи:</w:t>
      </w:r>
    </w:p>
    <w:p w:rsidR="00BD442B" w:rsidRPr="00E91966" w:rsidRDefault="00BD442B" w:rsidP="00E91966">
      <w:pPr>
        <w:pStyle w:val="a3"/>
        <w:numPr>
          <w:ilvl w:val="0"/>
          <w:numId w:val="24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E91966">
        <w:rPr>
          <w:color w:val="000000"/>
        </w:rPr>
        <w:t>оплата за законченный случай госпитализации позволяет учитывать в тарифах реальную сложность оказываемой помощи и создать стимулы к повышению эффективности использования ресурсов медицинскими стационарами;</w:t>
      </w:r>
    </w:p>
    <w:p w:rsidR="00BD442B" w:rsidRPr="00E91966" w:rsidRDefault="00BD442B" w:rsidP="00E91966">
      <w:pPr>
        <w:pStyle w:val="a3"/>
        <w:numPr>
          <w:ilvl w:val="0"/>
          <w:numId w:val="24"/>
        </w:numPr>
        <w:shd w:val="clear" w:color="auto" w:fill="FFFFFF"/>
        <w:spacing w:before="58" w:beforeAutospacing="0" w:after="0" w:afterAutospacing="0"/>
        <w:jc w:val="both"/>
        <w:rPr>
          <w:color w:val="000000"/>
        </w:rPr>
      </w:pPr>
      <w:r w:rsidRPr="00E91966">
        <w:rPr>
          <w:color w:val="000000"/>
        </w:rPr>
        <w:t xml:space="preserve">метод </w:t>
      </w:r>
      <w:proofErr w:type="gramStart"/>
      <w:r w:rsidRPr="00E91966">
        <w:rPr>
          <w:color w:val="000000"/>
        </w:rPr>
        <w:t>оплаты</w:t>
      </w:r>
      <w:proofErr w:type="gramEnd"/>
      <w:r w:rsidRPr="00E91966">
        <w:rPr>
          <w:color w:val="000000"/>
        </w:rPr>
        <w:t xml:space="preserve"> по количеству фактически проведенных пациентом койко-дней ориентирует на поддержание в медицинских стационарах максимального числа коек, рост госпитализации и длительности лечения.</w:t>
      </w:r>
    </w:p>
    <w:p w:rsidR="00BD442B" w:rsidRPr="00E91966" w:rsidRDefault="00BD442B" w:rsidP="00E91966">
      <w:pPr>
        <w:pStyle w:val="a3"/>
        <w:shd w:val="clear" w:color="auto" w:fill="FFFFFF"/>
        <w:spacing w:before="58" w:beforeAutospacing="0" w:after="0" w:afterAutospacing="0" w:line="200" w:lineRule="atLeast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1. Принять нормативный правовой акт муниципального образования, устанавливающий систему муниципального финансового контроля, регулирующего деятельность контрольных органов, включая внутрихозяйственный.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2. Внедрять автоматизированную систему предварительного и текущего финансового контроля.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3. Установить порядок рассмотрения и утверждения местной администрацией годовых отчетов деятельности распорядителей и получателей бюджетных средств, муниципальных унитарных предприятий, администраторов доходов местных бюджетов.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4. Проводить мероприятия по усилению финансового контроля, направленного на соблюдение бюджетными учреждениями: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- установленного порядка заключения договоров, определяющих расходные обязательства муниципального образования;</w:t>
      </w:r>
    </w:p>
    <w:p w:rsidR="00BD442B" w:rsidRPr="00E91966" w:rsidRDefault="00E91966" w:rsidP="00E91966">
      <w:pPr>
        <w:pStyle w:val="a3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D442B" w:rsidRPr="00E91966">
        <w:rPr>
          <w:color w:val="000000"/>
          <w:sz w:val="28"/>
          <w:szCs w:val="28"/>
        </w:rPr>
        <w:t>использования выделенных им бюджетных средств по функциональной структуре в соответствии с росписью расходов местного бюджета.</w:t>
      </w:r>
    </w:p>
    <w:p w:rsidR="00BD442B" w:rsidRPr="00E91966" w:rsidRDefault="00BD442B" w:rsidP="00E9196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E91966">
        <w:rPr>
          <w:b/>
          <w:bCs/>
          <w:color w:val="000000"/>
          <w:sz w:val="28"/>
          <w:szCs w:val="28"/>
        </w:rPr>
        <w:t>III. Мобилизация источников финансирования дефицита</w:t>
      </w:r>
      <w:r w:rsidR="00E91966">
        <w:rPr>
          <w:b/>
          <w:bCs/>
          <w:color w:val="000000"/>
          <w:sz w:val="28"/>
          <w:szCs w:val="28"/>
        </w:rPr>
        <w:t xml:space="preserve"> </w:t>
      </w:r>
      <w:r w:rsidRPr="00E91966">
        <w:rPr>
          <w:b/>
          <w:bCs/>
          <w:color w:val="000000"/>
          <w:sz w:val="28"/>
          <w:szCs w:val="28"/>
        </w:rPr>
        <w:t>местного бюджета.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недостаточном обеспечении доходными источниками принятых расходных обязательств местный бюджет утверждается с дефицитом в пределах норм, установленных Бюджетным кодексом Российской Федерации.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этом муниципальное образование определяет источники покрытия дефицита местного бюджета.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1. Одним из основных источников финансирования дефицита местного бюджета являются</w:t>
      </w:r>
      <w:r w:rsidRPr="00E91966">
        <w:rPr>
          <w:rStyle w:val="apple-converted-space"/>
          <w:color w:val="000000"/>
          <w:sz w:val="28"/>
          <w:szCs w:val="28"/>
        </w:rPr>
        <w:t> </w:t>
      </w:r>
      <w:r w:rsidRPr="00E91966">
        <w:rPr>
          <w:b/>
          <w:bCs/>
          <w:color w:val="000000"/>
          <w:sz w:val="28"/>
          <w:szCs w:val="28"/>
        </w:rPr>
        <w:t>поступления от продажи муниципальной собственности, в том числе земельных участков.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При этом следует иметь в виду, что данные поступления нельзя рассматривать в качестве постоянного источника финансирования дефицита местного бюджета, так как они носят единовременный характер.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91966">
        <w:rPr>
          <w:color w:val="000000"/>
          <w:sz w:val="28"/>
          <w:szCs w:val="28"/>
        </w:rPr>
        <w:t>2</w:t>
      </w:r>
      <w:r w:rsidRPr="00E91966">
        <w:rPr>
          <w:b/>
          <w:bCs/>
          <w:color w:val="000000"/>
          <w:sz w:val="28"/>
          <w:szCs w:val="28"/>
        </w:rPr>
        <w:t>. Привлечение кредитных ресурсов</w:t>
      </w:r>
      <w:r w:rsidRPr="00E9196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1966">
        <w:rPr>
          <w:color w:val="000000"/>
          <w:sz w:val="28"/>
          <w:szCs w:val="28"/>
        </w:rPr>
        <w:t>необходимо осуществлять по наиболее выгодным условиям их предоставления, используя практику проведения конкурсов среди кредитных организаций.</w:t>
      </w:r>
    </w:p>
    <w:p w:rsidR="00BD442B" w:rsidRPr="00E91966" w:rsidRDefault="00BD442B" w:rsidP="00E91966">
      <w:pPr>
        <w:pStyle w:val="a3"/>
        <w:shd w:val="clear" w:color="auto" w:fill="FFFFFF"/>
        <w:spacing w:after="0" w:afterAutospacing="0"/>
        <w:ind w:firstLine="706"/>
        <w:jc w:val="both"/>
        <w:rPr>
          <w:color w:val="000000"/>
          <w:sz w:val="28"/>
          <w:szCs w:val="28"/>
        </w:rPr>
      </w:pPr>
      <w:r w:rsidRPr="00E91966">
        <w:rPr>
          <w:color w:val="000000"/>
          <w:sz w:val="28"/>
          <w:szCs w:val="28"/>
        </w:rPr>
        <w:t>3. Рекомендуется использовать</w:t>
      </w:r>
      <w:r w:rsidRPr="00E91966">
        <w:rPr>
          <w:rStyle w:val="apple-converted-space"/>
          <w:color w:val="000000"/>
          <w:sz w:val="28"/>
          <w:szCs w:val="28"/>
        </w:rPr>
        <w:t> </w:t>
      </w:r>
      <w:r w:rsidRPr="00E91966">
        <w:rPr>
          <w:b/>
          <w:bCs/>
          <w:color w:val="000000"/>
          <w:sz w:val="28"/>
          <w:szCs w:val="28"/>
        </w:rPr>
        <w:t>муниципальные ценные бумаги</w:t>
      </w:r>
      <w:r w:rsidRPr="00E91966">
        <w:rPr>
          <w:color w:val="000000"/>
          <w:sz w:val="28"/>
          <w:szCs w:val="28"/>
        </w:rPr>
        <w:t>, как источники финансирования дефицита местного бюджета. Очевидно, что это имеет ряд преимуществ перед заемными средствами в кредитных организациях, в том числе по стоимости выплат, срокам погашения, срокам уплаты процентов за пользование заемными средствами, регистрации активов и оформлению гарантированного обеспечения.</w:t>
      </w:r>
    </w:p>
    <w:p w:rsidR="00FD433D" w:rsidRPr="00E91966" w:rsidRDefault="00E91966" w:rsidP="00E919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433D" w:rsidRPr="00E9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2B5"/>
    <w:multiLevelType w:val="multilevel"/>
    <w:tmpl w:val="65DC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0558"/>
    <w:multiLevelType w:val="multilevel"/>
    <w:tmpl w:val="705C0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32352"/>
    <w:multiLevelType w:val="multilevel"/>
    <w:tmpl w:val="4E80D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508A3"/>
    <w:multiLevelType w:val="multilevel"/>
    <w:tmpl w:val="114E5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C5FA1"/>
    <w:multiLevelType w:val="multilevel"/>
    <w:tmpl w:val="FE6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01A03"/>
    <w:multiLevelType w:val="multilevel"/>
    <w:tmpl w:val="3CBE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B0CE9"/>
    <w:multiLevelType w:val="multilevel"/>
    <w:tmpl w:val="FD12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34D03"/>
    <w:multiLevelType w:val="multilevel"/>
    <w:tmpl w:val="71C4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391960"/>
    <w:multiLevelType w:val="multilevel"/>
    <w:tmpl w:val="6D32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07BD0"/>
    <w:multiLevelType w:val="multilevel"/>
    <w:tmpl w:val="6866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0389B"/>
    <w:multiLevelType w:val="multilevel"/>
    <w:tmpl w:val="B86C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64598"/>
    <w:multiLevelType w:val="multilevel"/>
    <w:tmpl w:val="33D2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655FE"/>
    <w:multiLevelType w:val="multilevel"/>
    <w:tmpl w:val="5CA47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9109A"/>
    <w:multiLevelType w:val="multilevel"/>
    <w:tmpl w:val="4484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16EA0"/>
    <w:multiLevelType w:val="multilevel"/>
    <w:tmpl w:val="71B6B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20F2F1C"/>
    <w:multiLevelType w:val="multilevel"/>
    <w:tmpl w:val="0124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B2998"/>
    <w:multiLevelType w:val="multilevel"/>
    <w:tmpl w:val="BA88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72C2F"/>
    <w:multiLevelType w:val="multilevel"/>
    <w:tmpl w:val="672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4334B"/>
    <w:multiLevelType w:val="multilevel"/>
    <w:tmpl w:val="FC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A2A1F"/>
    <w:multiLevelType w:val="multilevel"/>
    <w:tmpl w:val="225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F7C07"/>
    <w:multiLevelType w:val="multilevel"/>
    <w:tmpl w:val="F8F2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03F9C"/>
    <w:multiLevelType w:val="multilevel"/>
    <w:tmpl w:val="EFC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A329A"/>
    <w:multiLevelType w:val="multilevel"/>
    <w:tmpl w:val="F074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5F5D6B"/>
    <w:multiLevelType w:val="multilevel"/>
    <w:tmpl w:val="4D3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043FC5"/>
    <w:multiLevelType w:val="multilevel"/>
    <w:tmpl w:val="376ED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0"/>
  </w:num>
  <w:num w:numId="5">
    <w:abstractNumId w:val="21"/>
  </w:num>
  <w:num w:numId="6">
    <w:abstractNumId w:val="4"/>
  </w:num>
  <w:num w:numId="7">
    <w:abstractNumId w:val="17"/>
  </w:num>
  <w:num w:numId="8">
    <w:abstractNumId w:val="19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"/>
  </w:num>
  <w:num w:numId="14">
    <w:abstractNumId w:val="11"/>
  </w:num>
  <w:num w:numId="15">
    <w:abstractNumId w:val="13"/>
  </w:num>
  <w:num w:numId="16">
    <w:abstractNumId w:val="2"/>
  </w:num>
  <w:num w:numId="17">
    <w:abstractNumId w:val="18"/>
  </w:num>
  <w:num w:numId="18">
    <w:abstractNumId w:val="23"/>
  </w:num>
  <w:num w:numId="19">
    <w:abstractNumId w:val="3"/>
  </w:num>
  <w:num w:numId="20">
    <w:abstractNumId w:val="24"/>
  </w:num>
  <w:num w:numId="21">
    <w:abstractNumId w:val="5"/>
  </w:num>
  <w:num w:numId="22">
    <w:abstractNumId w:val="15"/>
  </w:num>
  <w:num w:numId="23">
    <w:abstractNumId w:val="2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2B"/>
    <w:rsid w:val="0013312B"/>
    <w:rsid w:val="00BA61FB"/>
    <w:rsid w:val="00BD442B"/>
    <w:rsid w:val="00CD64EE"/>
    <w:rsid w:val="00E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6821</Words>
  <Characters>38882</Characters>
  <Application>Microsoft Office Word</Application>
  <DocSecurity>0</DocSecurity>
  <Lines>324</Lines>
  <Paragraphs>91</Paragraphs>
  <ScaleCrop>false</ScaleCrop>
  <Company/>
  <LinksUpToDate>false</LinksUpToDate>
  <CharactersWithSpaces>45612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2015-09-10T05:42:00Z</dcterms:created>
  <dcterms:modified xsi:type="dcterms:W3CDTF">2015-10-16T09:00:00Z</dcterms:modified>
</cp:coreProperties>
</file>